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4B" w:rsidRPr="004E704B" w:rsidRDefault="004E704B" w:rsidP="004E704B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t>Csemő Község Önkormányzata Képviselő-testületének</w:t>
      </w:r>
    </w:p>
    <w:p w:rsidR="004E704B" w:rsidRPr="004E704B" w:rsidRDefault="00CB7C20" w:rsidP="004E704B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>
        <w:rPr>
          <w:rFonts w:ascii="Calibri" w:eastAsia="Times New Roman" w:hAnsi="Calibri" w:cs="Times New Roman"/>
          <w:b/>
          <w:lang w:eastAsia="hu-HU"/>
        </w:rPr>
        <w:t>…</w:t>
      </w:r>
      <w:r w:rsidR="004E704B" w:rsidRPr="004E704B">
        <w:rPr>
          <w:rFonts w:ascii="Calibri" w:eastAsia="Times New Roman" w:hAnsi="Calibri" w:cs="Times New Roman"/>
          <w:b/>
          <w:lang w:eastAsia="hu-HU"/>
        </w:rPr>
        <w:t>/201</w:t>
      </w:r>
      <w:r>
        <w:rPr>
          <w:rFonts w:ascii="Calibri" w:eastAsia="Times New Roman" w:hAnsi="Calibri" w:cs="Times New Roman"/>
          <w:b/>
          <w:lang w:eastAsia="hu-HU"/>
        </w:rPr>
        <w:t>7. (</w:t>
      </w:r>
      <w:proofErr w:type="gramStart"/>
      <w:r>
        <w:rPr>
          <w:rFonts w:ascii="Calibri" w:eastAsia="Times New Roman" w:hAnsi="Calibri" w:cs="Times New Roman"/>
          <w:b/>
          <w:lang w:eastAsia="hu-HU"/>
        </w:rPr>
        <w:t>…..</w:t>
      </w:r>
      <w:r w:rsidR="00AF5519">
        <w:rPr>
          <w:rFonts w:ascii="Calibri" w:eastAsia="Times New Roman" w:hAnsi="Calibri" w:cs="Times New Roman"/>
          <w:b/>
          <w:lang w:eastAsia="hu-HU"/>
        </w:rPr>
        <w:t>.</w:t>
      </w:r>
      <w:proofErr w:type="gramEnd"/>
      <w:r w:rsidR="004E704B" w:rsidRPr="004E704B">
        <w:rPr>
          <w:rFonts w:ascii="Calibri" w:eastAsia="Times New Roman" w:hAnsi="Calibri" w:cs="Times New Roman"/>
          <w:b/>
          <w:lang w:eastAsia="hu-HU"/>
        </w:rPr>
        <w:t>) rendelete</w:t>
      </w:r>
    </w:p>
    <w:p w:rsidR="004E704B" w:rsidRPr="005101F3" w:rsidRDefault="004E704B" w:rsidP="004E704B">
      <w:pPr>
        <w:spacing w:after="0"/>
        <w:jc w:val="center"/>
        <w:rPr>
          <w:b/>
        </w:rPr>
      </w:pPr>
      <w:proofErr w:type="gramStart"/>
      <w:r w:rsidRPr="005101F3">
        <w:rPr>
          <w:b/>
        </w:rPr>
        <w:t>a</w:t>
      </w:r>
      <w:proofErr w:type="gramEnd"/>
      <w:r w:rsidRPr="005101F3">
        <w:rPr>
          <w:b/>
        </w:rPr>
        <w:t xml:space="preserve"> köz</w:t>
      </w:r>
      <w:r w:rsidR="00AF5519">
        <w:rPr>
          <w:b/>
        </w:rPr>
        <w:t xml:space="preserve">szolgálati </w:t>
      </w:r>
      <w:r w:rsidRPr="005101F3">
        <w:rPr>
          <w:b/>
        </w:rPr>
        <w:t>tisztviselők illetménykiegészítéséről</w:t>
      </w:r>
    </w:p>
    <w:p w:rsidR="005101F3" w:rsidRDefault="004E704B" w:rsidP="004E704B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082C95" w:rsidRPr="005101F3" w:rsidRDefault="00082C95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 xml:space="preserve">Csemő Község Önkormányzatának Képviselő-testülete </w:t>
      </w:r>
      <w:r w:rsidRPr="005101F3">
        <w:rPr>
          <w:rFonts w:ascii="Calibri" w:hAnsi="Calibri"/>
        </w:rPr>
        <w:t>az Alaptörvény 32. cikk (2) bekezdésében, a Magyarország önkormányzatairól szóló 2011. évi CLXXXIX. 8. §. (2) bekezdésében kapott felhatalmazás,</w:t>
      </w:r>
      <w:r w:rsidRPr="005101F3">
        <w:t xml:space="preserve"> a közszolgálati tisztviselőkről szóló 2011. évi CXCIX. törvény 234. § (3) és (4) bekezdése alapján a Csemői Polgármesteri Hivatalnál foglalkoztatott köztisztviselők részére illetm</w:t>
      </w:r>
      <w:r w:rsidR="00CB7C20">
        <w:t>énykiegészítést állapít meg 2017</w:t>
      </w:r>
      <w:r w:rsidRPr="005101F3">
        <w:t>. évre a következők szerint: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középiskolai végzettségű köztisztviselő részére illetménykiegészítést állapít meg. Az illetménykiegészítés mértéke a köztisztviselő alapilletményének 20%-a.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felsőfokú iskolai végzettségű köztisztviselő részére illetménykiegészítést állapít meg. Az illetménykiegészítés mértéke a köztisztviselő alapilletményének 10%-a.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 xml:space="preserve">(1) E rendelet a kihirdetése napján lép </w:t>
      </w:r>
      <w:r w:rsidR="00CB7C20">
        <w:t>hatályba, de rendelkezéseit 2017</w:t>
      </w:r>
      <w:r w:rsidRPr="005101F3">
        <w:t>. január 01-től kell alkalmazni. (2) A rendelet hatálybalépésével egyidejűleg hatályát veszti a köztisztviselők i</w:t>
      </w:r>
      <w:r w:rsidR="00CB7C20">
        <w:t>lletménykiegészítéséről szóló 2/2016. (II. 29</w:t>
      </w:r>
      <w:r w:rsidRPr="005101F3">
        <w:t>.) rendelet.</w:t>
      </w:r>
    </w:p>
    <w:p w:rsidR="005101F3" w:rsidRPr="005101F3" w:rsidRDefault="005101F3" w:rsidP="005101F3">
      <w:pPr>
        <w:spacing w:after="0"/>
        <w:jc w:val="both"/>
      </w:pPr>
      <w:r w:rsidRPr="005101F3">
        <w:t>(3) A rendelet végrehajtásáról a jegyző gondoskodik.</w:t>
      </w:r>
    </w:p>
    <w:p w:rsidR="005101F3" w:rsidRPr="005101F3" w:rsidRDefault="005101F3" w:rsidP="005101F3">
      <w:pPr>
        <w:spacing w:after="0"/>
        <w:jc w:val="both"/>
      </w:pPr>
    </w:p>
    <w:p w:rsidR="005101F3" w:rsidRDefault="00CB7C20" w:rsidP="005101F3">
      <w:pPr>
        <w:spacing w:after="0"/>
        <w:jc w:val="both"/>
      </w:pPr>
      <w:r>
        <w:t xml:space="preserve">Csemő, 2017. </w:t>
      </w:r>
    </w:p>
    <w:p w:rsidR="00AF5519" w:rsidRPr="005101F3" w:rsidRDefault="00AF5519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 xml:space="preserve">Tóth </w:t>
      </w:r>
      <w:proofErr w:type="gramStart"/>
      <w:r w:rsidRPr="005101F3">
        <w:t>János                                       dr.</w:t>
      </w:r>
      <w:proofErr w:type="gramEnd"/>
      <w:r w:rsidRPr="005101F3">
        <w:t xml:space="preserve"> Lakos Roland</w:t>
      </w: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 xml:space="preserve">    </w:t>
      </w:r>
      <w:proofErr w:type="gramStart"/>
      <w:r w:rsidRPr="005101F3">
        <w:t>jegyző</w:t>
      </w:r>
      <w:proofErr w:type="gramEnd"/>
      <w:r w:rsidRPr="005101F3">
        <w:t xml:space="preserve">                                              polgármester</w:t>
      </w:r>
    </w:p>
    <w:p w:rsidR="005101F3" w:rsidRDefault="005101F3" w:rsidP="005101F3">
      <w:pPr>
        <w:spacing w:after="0"/>
        <w:jc w:val="both"/>
      </w:pPr>
    </w:p>
    <w:p w:rsidR="00AF5519" w:rsidRPr="005101F3" w:rsidRDefault="00AF5519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>A rend</w:t>
      </w:r>
      <w:r w:rsidR="00AF5519">
        <w:t>e</w:t>
      </w:r>
      <w:r w:rsidR="00CB7C20">
        <w:t>let kihirdetve 2017.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CB7C20" w:rsidP="005101F3">
      <w:pPr>
        <w:spacing w:after="0"/>
        <w:jc w:val="both"/>
      </w:pPr>
      <w:r>
        <w:t xml:space="preserve">Csemő, 2017. </w:t>
      </w:r>
      <w:bookmarkStart w:id="0" w:name="_GoBack"/>
      <w:bookmarkEnd w:id="0"/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>Tóth János</w:t>
      </w: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 xml:space="preserve">    </w:t>
      </w:r>
      <w:proofErr w:type="gramStart"/>
      <w:r w:rsidRPr="005101F3">
        <w:t>jegyző</w:t>
      </w:r>
      <w:proofErr w:type="gramEnd"/>
      <w:r w:rsidRPr="005101F3">
        <w:tab/>
      </w:r>
      <w:r w:rsidRPr="005101F3">
        <w:tab/>
      </w:r>
    </w:p>
    <w:p w:rsidR="000E2D2F" w:rsidRPr="005101F3" w:rsidRDefault="00CB7C20" w:rsidP="005101F3">
      <w:pPr>
        <w:spacing w:after="0"/>
      </w:pPr>
    </w:p>
    <w:sectPr w:rsidR="000E2D2F" w:rsidRPr="0051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F3"/>
    <w:rsid w:val="00082C95"/>
    <w:rsid w:val="00136BD6"/>
    <w:rsid w:val="004E704B"/>
    <w:rsid w:val="005101F3"/>
    <w:rsid w:val="00AF5519"/>
    <w:rsid w:val="00CA7883"/>
    <w:rsid w:val="00CB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21230-9303-47C3-8196-246FCBCD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0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0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Lakos Roland</dc:creator>
  <cp:keywords/>
  <dc:description/>
  <cp:lastModifiedBy>Hivatal Csemő</cp:lastModifiedBy>
  <cp:revision>2</cp:revision>
  <dcterms:created xsi:type="dcterms:W3CDTF">2017-01-13T09:13:00Z</dcterms:created>
  <dcterms:modified xsi:type="dcterms:W3CDTF">2017-01-13T09:13:00Z</dcterms:modified>
</cp:coreProperties>
</file>