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F613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FF613A">
        <w:rPr>
          <w:b/>
          <w:bCs/>
          <w:sz w:val="24"/>
          <w:szCs w:val="24"/>
        </w:rPr>
        <w:t xml:space="preserve">Helyi elismerő címekre javaslat kérése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925423" w:rsidRDefault="00925423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EA4F2D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925423">
        <w:rPr>
          <w:b/>
          <w:bCs/>
          <w:sz w:val="24"/>
          <w:szCs w:val="24"/>
        </w:rPr>
        <w:t>á</w:t>
      </w:r>
      <w:r w:rsidR="00EA4F2D">
        <w:rPr>
          <w:b/>
          <w:bCs/>
          <w:sz w:val="24"/>
          <w:szCs w:val="24"/>
        </w:rPr>
        <w:t xml:space="preserve">prilis </w:t>
      </w:r>
      <w:r w:rsidR="00925423">
        <w:rPr>
          <w:b/>
          <w:bCs/>
          <w:sz w:val="24"/>
          <w:szCs w:val="24"/>
        </w:rPr>
        <w:t>2</w:t>
      </w:r>
      <w:r w:rsidR="00EA4F2D">
        <w:rPr>
          <w:b/>
          <w:bCs/>
          <w:sz w:val="24"/>
          <w:szCs w:val="24"/>
        </w:rPr>
        <w:t>5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994A07" w:rsidRDefault="004B7569" w:rsidP="00D830C8">
      <w:pPr>
        <w:spacing w:after="0"/>
        <w:jc w:val="both"/>
        <w:rPr>
          <w:bCs/>
        </w:rPr>
      </w:pPr>
      <w:r w:rsidRPr="00994A07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994A07">
        <w:rPr>
          <w:bCs/>
        </w:rPr>
        <w:t>Tisztelt Képviselő-testület!</w:t>
      </w:r>
    </w:p>
    <w:p w:rsidR="00F07874" w:rsidRPr="00994A07" w:rsidRDefault="00F07874" w:rsidP="00D830C8">
      <w:pPr>
        <w:spacing w:after="0"/>
        <w:jc w:val="both"/>
      </w:pPr>
    </w:p>
    <w:p w:rsidR="00D90673" w:rsidRPr="00994A07" w:rsidRDefault="00FF613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Csemő Község Önkormányzatának </w:t>
      </w:r>
      <w:r w:rsidR="00D90673" w:rsidRPr="00994A07">
        <w:rPr>
          <w:rFonts w:asciiTheme="minorHAnsi" w:hAnsiTheme="minorHAnsi" w:cs="Arial"/>
          <w:sz w:val="22"/>
          <w:szCs w:val="22"/>
        </w:rPr>
        <w:t xml:space="preserve">Képviselő-testülete </w:t>
      </w:r>
      <w:r w:rsidR="00F76DBA" w:rsidRPr="00994A07">
        <w:rPr>
          <w:rFonts w:asciiTheme="minorHAnsi" w:hAnsiTheme="minorHAnsi" w:cs="Arial"/>
          <w:sz w:val="22"/>
          <w:szCs w:val="22"/>
        </w:rPr>
        <w:t xml:space="preserve">10/2015. (X.02.) számon fogadott el rendeletet a helyi kitüntetésekről. </w:t>
      </w:r>
    </w:p>
    <w:p w:rsidR="00F76DBA" w:rsidRPr="00994A07" w:rsidRDefault="00F76DB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község társadalmi, gazdasági életében, a lakosság javára sikeres tevékenységet folytató, vagy más módon tartósan és önzetlenül szolgáló szakmai, vagy közszolgálati tevékenységet végzők munkájának elismerésére a rendelet értelmében </w:t>
      </w:r>
      <w:r w:rsidR="00B67646" w:rsidRPr="00994A07">
        <w:rPr>
          <w:rFonts w:asciiTheme="minorHAnsi" w:hAnsiTheme="minorHAnsi" w:cs="Arial"/>
          <w:sz w:val="22"/>
          <w:szCs w:val="22"/>
        </w:rPr>
        <w:t xml:space="preserve">a Képviselő-testület minden évben elismerő címek adományozásáról dönthet. </w:t>
      </w:r>
    </w:p>
    <w:p w:rsidR="00B67646" w:rsidRPr="00994A07" w:rsidRDefault="00B67646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rendelet értelmében: 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Díszpolgára”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 a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vagy Csemőből elszármazott vagy tevékenysége miatt Csemőhöz köthető személy, aki elismerésre méltó tevékenységével pozitív példát mutatott és mutat a felnövekvő ifjúságnak. Az elismerő címre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</w:t>
      </w:r>
      <w:r w:rsidRPr="00994A07">
        <w:rPr>
          <w:rFonts w:asciiTheme="minorHAnsi" w:hAnsiTheme="minorHAnsi" w:cs="Arial"/>
          <w:i/>
          <w:sz w:val="22"/>
          <w:szCs w:val="22"/>
        </w:rPr>
        <w:t>„Község Kiváló Mestere” elismerő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az, aki kiemelkedő eredményt ért el szakmai felkészültsége alapján a munkájában, kitűnik a közéletben való részvételével, a község közéletében hosszú időn át magas színvonalú munkát végzett, példaértékűen tevékenykedett saját szakmájának területén, s ezzel általános elismerést vívott ki. Az elismerés adományozására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lastRenderedPageBreak/>
        <w:t>„Csemő Község Közszolgálatáért”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a polgármesteri hivatalban, a Ladányi Mihály Általános Iskolában, valamint a Nefelejcs Óvodában több, mint 30 éven át magas színvonalú szakmai, közszolgálati munkát végzett, munkájával általános elismerést vívott ki munkatársai és a község lakosai körében. Az elismerő címre javaslatot tehet a polgármester, a képviselők, a jegyző, az iskola vezetője, az óvoda vezetője.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Fejlődéséért”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Csemő község érdekében a kultúra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oktatás vagy a gazdaság vagy</w:t>
      </w:r>
      <w:r w:rsidRPr="00994A07">
        <w:rPr>
          <w:rFonts w:asciiTheme="minorHAnsi" w:hAnsiTheme="minorHAnsi" w:cs="Arial"/>
          <w:sz w:val="22"/>
          <w:szCs w:val="22"/>
        </w:rPr>
        <w:tab/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 sport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egyházi élet terén tartósan kiemelkedő tevékenységet folytatott, tevékenységével hozzájárult a község fejlődéséhez, gyarapodásához. Az elismerő címre javaslatot tehet a polgármester, a képviselők, a Képviselő-testület bizottságai, és a jegyző. A javaslatot írásban indoklással együtt Csemő Község Önkormányzata Képviselő-testületéhez kell benyújtani.</w:t>
      </w:r>
    </w:p>
    <w:p w:rsidR="007D4C7C" w:rsidRPr="00994A07" w:rsidRDefault="00B67646" w:rsidP="00FC26D8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fentiek alapján </w:t>
      </w:r>
      <w:r w:rsidR="007D4C7C" w:rsidRPr="00994A07">
        <w:rPr>
          <w:rFonts w:asciiTheme="minorHAnsi" w:hAnsiTheme="minorHAnsi" w:cs="Arial"/>
          <w:sz w:val="22"/>
          <w:szCs w:val="22"/>
        </w:rPr>
        <w:t xml:space="preserve">a „Csemő Díszpolgára” és a „Község Kiváló Mestere” elismerő címek kapcsán a Csemői Hírmondóban és a települési weboldalon való meghirdetést javaslom, míg a „Csemő Község Közszolgálatáért” és a „Csemő Fejlődéséért” elismerések kapcsán a javaslattételre jogosultak számára a felhívás adattartalmának közlését javaslom. </w:t>
      </w:r>
    </w:p>
    <w:p w:rsidR="00C02868" w:rsidRPr="00994A07" w:rsidRDefault="00FC26D8" w:rsidP="00FC26D8">
      <w:pPr>
        <w:pStyle w:val="NormlWeb"/>
        <w:jc w:val="both"/>
        <w:rPr>
          <w:rFonts w:asciiTheme="minorHAnsi" w:eastAsia="Times New Roman" w:hAnsiTheme="minorHAnsi"/>
          <w:sz w:val="22"/>
          <w:szCs w:val="22"/>
          <w:lang w:eastAsia="hu-HU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Kérem a </w:t>
      </w:r>
      <w:r w:rsidR="00E97253" w:rsidRPr="00994A07">
        <w:rPr>
          <w:rFonts w:asciiTheme="minorHAnsi" w:eastAsia="Times New Roman" w:hAnsiTheme="minorHAnsi"/>
          <w:sz w:val="22"/>
          <w:szCs w:val="22"/>
          <w:lang w:eastAsia="hu-HU"/>
        </w:rPr>
        <w:t>Tisztelt Képviselő-testületet, hogy az előterjesztést megtárgyalni és a</w:t>
      </w:r>
      <w:r w:rsidR="00C02868" w:rsidRPr="00994A07">
        <w:rPr>
          <w:rFonts w:asciiTheme="minorHAnsi" w:eastAsia="Times New Roman" w:hAnsiTheme="minorHAnsi"/>
          <w:sz w:val="22"/>
          <w:szCs w:val="22"/>
          <w:lang w:eastAsia="hu-HU"/>
        </w:rPr>
        <w:t xml:space="preserve">z alábbi határozati javaslatot elfogadni szíveskedjenek: </w:t>
      </w:r>
    </w:p>
    <w:p w:rsidR="00B00235" w:rsidRPr="00994A07" w:rsidRDefault="00B00235" w:rsidP="00E97253">
      <w:pPr>
        <w:spacing w:after="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17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5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község „díszpolgára”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7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25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 díszpolgár 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7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5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</w:t>
      </w:r>
      <w:bookmarkStart w:id="0" w:name="_GoBack"/>
      <w:bookmarkEnd w:id="0"/>
      <w:r w:rsidRPr="00994A07">
        <w:rPr>
          <w:rFonts w:asciiTheme="minorHAnsi" w:eastAsia="Times New Roman" w:hAnsiTheme="minorHAnsi" w:cs="Arial"/>
          <w:b/>
          <w:lang w:eastAsia="hu-HU"/>
        </w:rPr>
        <w:t xml:space="preserve"> Képviselő-testülete tájékoztatást tesz közzé a Csemői Hírmondóban és a települési </w:t>
      </w:r>
      <w:r w:rsidRPr="00994A07">
        <w:rPr>
          <w:rFonts w:asciiTheme="minorHAnsi" w:eastAsia="Times New Roman" w:hAnsiTheme="minorHAnsi" w:cs="Arial"/>
          <w:b/>
          <w:lang w:eastAsia="hu-HU"/>
        </w:rPr>
        <w:lastRenderedPageBreak/>
        <w:t>weboldalon a „község kiváló mestere”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7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25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-ig lehet leadni a Polgármesteri Hivatalban. A beérkezett ajánlások alapján a Képviselő-testület a júniusi testületi ülésén dönt a 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 xml:space="preserve">kiváló mester </w:t>
      </w:r>
      <w:r w:rsidRPr="00994A07">
        <w:rPr>
          <w:rFonts w:asciiTheme="minorHAnsi" w:eastAsia="Times New Roman" w:hAnsiTheme="minorHAnsi" w:cs="Arial"/>
          <w:b/>
          <w:lang w:eastAsia="hu-HU"/>
        </w:rPr>
        <w:t>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7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5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tájékoztatja a javaslatételre jogosult személyeket „Csemő Község Közszolgálatáért” és a”Csemő Fejlődéséért” elismerő címek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7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25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>z elismerő címek odaítéléséről</w:t>
      </w:r>
      <w:r w:rsidRPr="00994A07">
        <w:rPr>
          <w:rFonts w:asciiTheme="minorHAnsi" w:eastAsia="Times New Roman" w:hAnsiTheme="minorHAnsi" w:cs="Arial"/>
          <w:b/>
          <w:lang w:eastAsia="hu-HU"/>
        </w:rPr>
        <w:t>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B00235" w:rsidRPr="00994A07" w:rsidRDefault="007D4C7C" w:rsidP="00B00235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 </w:t>
      </w:r>
    </w:p>
    <w:p w:rsidR="00B00235" w:rsidRPr="00994A07" w:rsidRDefault="00B00235" w:rsidP="00C02868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06564B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>Csemő, 201</w:t>
      </w:r>
      <w:r w:rsidR="00EA4F2D" w:rsidRPr="00994A07">
        <w:rPr>
          <w:rFonts w:eastAsia="Times New Roman"/>
          <w:kern w:val="2"/>
          <w:lang w:val="en-US" w:eastAsia="zh-CN"/>
        </w:rPr>
        <w:t xml:space="preserve">7. </w:t>
      </w:r>
      <w:proofErr w:type="spellStart"/>
      <w:proofErr w:type="gramStart"/>
      <w:r w:rsidR="0006564B" w:rsidRPr="00994A07">
        <w:rPr>
          <w:rFonts w:eastAsia="Times New Roman"/>
          <w:kern w:val="2"/>
          <w:lang w:val="en-US" w:eastAsia="zh-CN"/>
        </w:rPr>
        <w:t>á</w:t>
      </w:r>
      <w:r w:rsidR="00EA4F2D" w:rsidRPr="00994A07">
        <w:rPr>
          <w:rFonts w:eastAsia="Times New Roman"/>
          <w:kern w:val="2"/>
          <w:lang w:val="en-US" w:eastAsia="zh-CN"/>
        </w:rPr>
        <w:t>prilis</w:t>
      </w:r>
      <w:proofErr w:type="spellEnd"/>
      <w:proofErr w:type="gramEnd"/>
      <w:r w:rsidR="00EA4F2D" w:rsidRPr="00994A07">
        <w:rPr>
          <w:rFonts w:eastAsia="Times New Roman"/>
          <w:kern w:val="2"/>
          <w:lang w:val="en-US" w:eastAsia="zh-CN"/>
        </w:rPr>
        <w:t xml:space="preserve"> </w:t>
      </w:r>
      <w:r w:rsidR="0006564B" w:rsidRPr="00994A07">
        <w:rPr>
          <w:rFonts w:eastAsia="Times New Roman"/>
          <w:kern w:val="2"/>
          <w:lang w:val="en-US" w:eastAsia="zh-CN"/>
        </w:rPr>
        <w:t>1</w:t>
      </w:r>
      <w:r w:rsidR="00EA4F2D" w:rsidRPr="00994A07">
        <w:rPr>
          <w:rFonts w:eastAsia="Times New Roman"/>
          <w:kern w:val="2"/>
          <w:lang w:val="en-US" w:eastAsia="zh-CN"/>
        </w:rPr>
        <w:t>9</w:t>
      </w:r>
      <w:r w:rsidR="0006564B" w:rsidRPr="00994A07">
        <w:rPr>
          <w:rFonts w:eastAsia="Times New Roman"/>
          <w:kern w:val="2"/>
          <w:lang w:val="en-US" w:eastAsia="zh-CN"/>
        </w:rPr>
        <w:t xml:space="preserve">. </w:t>
      </w:r>
    </w:p>
    <w:p w:rsidR="00775FBE" w:rsidRPr="00994A07" w:rsidRDefault="00775FBE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</w:t>
      </w:r>
    </w:p>
    <w:p w:rsidR="007204C8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</w:p>
    <w:p w:rsidR="007204C8" w:rsidRPr="00994A07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ascii="Arial Narrow" w:eastAsia="Times New Roman" w:hAnsi="Arial Narrow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 xml:space="preserve">Dr. Lakos Roland </w:t>
      </w:r>
    </w:p>
    <w:p w:rsidR="002C70E9" w:rsidRPr="00994A07" w:rsidRDefault="007204C8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994A07">
        <w:rPr>
          <w:rFonts w:eastAsia="Times New Roman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ab/>
        <w:t xml:space="preserve">   </w:t>
      </w:r>
      <w:proofErr w:type="gramStart"/>
      <w:r w:rsidR="00A9365E" w:rsidRPr="00994A07">
        <w:rPr>
          <w:rFonts w:eastAsia="Times New Roman"/>
          <w:kern w:val="2"/>
          <w:lang w:val="en-US" w:eastAsia="zh-CN"/>
        </w:rPr>
        <w:t>p</w:t>
      </w:r>
      <w:r w:rsidR="00415F4B" w:rsidRPr="00994A07">
        <w:rPr>
          <w:rFonts w:eastAsia="Times New Roman"/>
          <w:kern w:val="2"/>
          <w:lang w:val="en-US" w:eastAsia="zh-CN"/>
        </w:rPr>
        <w:t>olgármester</w:t>
      </w:r>
      <w:proofErr w:type="gramEnd"/>
    </w:p>
    <w:p w:rsidR="00415F4B" w:rsidRPr="00994A07" w:rsidRDefault="00415F4B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</w:p>
    <w:p w:rsidR="00415F4B" w:rsidRPr="00994A07" w:rsidRDefault="00E97253" w:rsidP="00CE4174">
      <w:pPr>
        <w:spacing w:after="0" w:line="240" w:lineRule="auto"/>
        <w:jc w:val="both"/>
      </w:pPr>
      <w:r w:rsidRPr="00994A07">
        <w:rPr>
          <w:rFonts w:cs="Times New Roman"/>
          <w:b/>
        </w:rPr>
        <w:t xml:space="preserve"> </w:t>
      </w:r>
      <w:r w:rsidR="00415F4B" w:rsidRPr="00994A07">
        <w:rPr>
          <w:rFonts w:eastAsia="Times New Roman" w:cs="Times New Roman"/>
          <w:lang w:eastAsia="hu-HU"/>
        </w:rPr>
        <w:t xml:space="preserve"> </w:t>
      </w:r>
    </w:p>
    <w:sectPr w:rsidR="00415F4B" w:rsidRPr="00994A07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E5BC3"/>
    <w:multiLevelType w:val="hybridMultilevel"/>
    <w:tmpl w:val="3F204190"/>
    <w:lvl w:ilvl="0" w:tplc="C23C31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0FFD"/>
    <w:multiLevelType w:val="hybridMultilevel"/>
    <w:tmpl w:val="A5727D06"/>
    <w:lvl w:ilvl="0" w:tplc="957421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23B0C"/>
    <w:multiLevelType w:val="hybridMultilevel"/>
    <w:tmpl w:val="F1EC9BC8"/>
    <w:lvl w:ilvl="0" w:tplc="B8A8732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25"/>
    <w:rsid w:val="0002572A"/>
    <w:rsid w:val="0002679E"/>
    <w:rsid w:val="00056A3F"/>
    <w:rsid w:val="0006564B"/>
    <w:rsid w:val="000C22FC"/>
    <w:rsid w:val="000C3AC2"/>
    <w:rsid w:val="000E4A74"/>
    <w:rsid w:val="000F0537"/>
    <w:rsid w:val="00161622"/>
    <w:rsid w:val="00266C59"/>
    <w:rsid w:val="002C70E9"/>
    <w:rsid w:val="00320BB1"/>
    <w:rsid w:val="00325289"/>
    <w:rsid w:val="00332375"/>
    <w:rsid w:val="003404D3"/>
    <w:rsid w:val="003446CE"/>
    <w:rsid w:val="00346704"/>
    <w:rsid w:val="003C5432"/>
    <w:rsid w:val="00415F4B"/>
    <w:rsid w:val="0046602E"/>
    <w:rsid w:val="004B7569"/>
    <w:rsid w:val="00575F2A"/>
    <w:rsid w:val="00585EC2"/>
    <w:rsid w:val="005A4CF3"/>
    <w:rsid w:val="005A5ED2"/>
    <w:rsid w:val="005A6F6F"/>
    <w:rsid w:val="005D14ED"/>
    <w:rsid w:val="005E4CD5"/>
    <w:rsid w:val="00683F3D"/>
    <w:rsid w:val="00693F84"/>
    <w:rsid w:val="006A7631"/>
    <w:rsid w:val="006B535F"/>
    <w:rsid w:val="006C5975"/>
    <w:rsid w:val="007204C8"/>
    <w:rsid w:val="00775FBE"/>
    <w:rsid w:val="007919CF"/>
    <w:rsid w:val="007A3533"/>
    <w:rsid w:val="007C5FCF"/>
    <w:rsid w:val="007D4C7C"/>
    <w:rsid w:val="008047F6"/>
    <w:rsid w:val="0084645E"/>
    <w:rsid w:val="0086073C"/>
    <w:rsid w:val="00925423"/>
    <w:rsid w:val="00942367"/>
    <w:rsid w:val="00994A07"/>
    <w:rsid w:val="009A4341"/>
    <w:rsid w:val="009D2101"/>
    <w:rsid w:val="00A67DD2"/>
    <w:rsid w:val="00A9365E"/>
    <w:rsid w:val="00AD34A2"/>
    <w:rsid w:val="00B00235"/>
    <w:rsid w:val="00B22FB7"/>
    <w:rsid w:val="00B33287"/>
    <w:rsid w:val="00B64D20"/>
    <w:rsid w:val="00B67646"/>
    <w:rsid w:val="00BA05B3"/>
    <w:rsid w:val="00BA5D49"/>
    <w:rsid w:val="00BF5EA1"/>
    <w:rsid w:val="00C02868"/>
    <w:rsid w:val="00C21254"/>
    <w:rsid w:val="00C67140"/>
    <w:rsid w:val="00CE4174"/>
    <w:rsid w:val="00D830C8"/>
    <w:rsid w:val="00D90673"/>
    <w:rsid w:val="00DB3BF9"/>
    <w:rsid w:val="00DC7AA6"/>
    <w:rsid w:val="00DD35B3"/>
    <w:rsid w:val="00DE47F7"/>
    <w:rsid w:val="00E12D69"/>
    <w:rsid w:val="00E2074D"/>
    <w:rsid w:val="00E623D0"/>
    <w:rsid w:val="00E97253"/>
    <w:rsid w:val="00EA3A4B"/>
    <w:rsid w:val="00EA4F2D"/>
    <w:rsid w:val="00EB0B5C"/>
    <w:rsid w:val="00EF003B"/>
    <w:rsid w:val="00F07874"/>
    <w:rsid w:val="00F33A73"/>
    <w:rsid w:val="00F76DBA"/>
    <w:rsid w:val="00FA20AC"/>
    <w:rsid w:val="00FC26D8"/>
    <w:rsid w:val="00FF3625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C262B-3E73-486A-A819-CF194E4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2</cp:revision>
  <cp:lastPrinted>2015-08-27T09:40:00Z</cp:lastPrinted>
  <dcterms:created xsi:type="dcterms:W3CDTF">2017-04-19T07:19:00Z</dcterms:created>
  <dcterms:modified xsi:type="dcterms:W3CDTF">2017-04-19T07:19:00Z</dcterms:modified>
</cp:coreProperties>
</file>