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608" w:rsidRPr="004D2698" w:rsidRDefault="002D4608" w:rsidP="004D2698">
      <w:pPr>
        <w:jc w:val="center"/>
        <w:rPr>
          <w:rFonts w:ascii="Calibri" w:hAnsi="Calibri"/>
          <w:b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Csemő Község Önkormányzata Képviselő-testületének</w:t>
      </w:r>
    </w:p>
    <w:p w:rsidR="002D4608" w:rsidRPr="001A4FB3" w:rsidRDefault="001A4FB3" w:rsidP="001A4FB3">
      <w:pPr>
        <w:shd w:val="clear" w:color="auto" w:fill="D9D9D9"/>
        <w:jc w:val="center"/>
        <w:rPr>
          <w:rFonts w:ascii="Calibri" w:hAnsi="Calibri"/>
          <w:b/>
          <w:sz w:val="22"/>
          <w:szCs w:val="22"/>
          <w:u w:val="single"/>
        </w:rPr>
      </w:pPr>
      <w:r w:rsidRPr="001A4FB3">
        <w:rPr>
          <w:rFonts w:ascii="Calibri" w:hAnsi="Calibri"/>
          <w:b/>
          <w:sz w:val="22"/>
          <w:szCs w:val="22"/>
          <w:u w:val="single"/>
        </w:rPr>
        <w:t>2</w:t>
      </w:r>
      <w:r w:rsidR="000E459A">
        <w:rPr>
          <w:rFonts w:ascii="Calibri" w:hAnsi="Calibri"/>
          <w:b/>
          <w:sz w:val="22"/>
          <w:szCs w:val="22"/>
          <w:u w:val="single"/>
        </w:rPr>
        <w:t>/2018. (</w:t>
      </w:r>
      <w:proofErr w:type="gramStart"/>
      <w:r w:rsidR="000E459A">
        <w:rPr>
          <w:rFonts w:ascii="Calibri" w:hAnsi="Calibri"/>
          <w:b/>
          <w:sz w:val="22"/>
          <w:szCs w:val="22"/>
          <w:u w:val="single"/>
        </w:rPr>
        <w:t>II. …</w:t>
      </w:r>
      <w:proofErr w:type="gramEnd"/>
      <w:r w:rsidRPr="001A4FB3">
        <w:rPr>
          <w:rFonts w:ascii="Calibri" w:hAnsi="Calibri"/>
          <w:b/>
          <w:sz w:val="22"/>
          <w:szCs w:val="22"/>
          <w:u w:val="single"/>
        </w:rPr>
        <w:t xml:space="preserve"> </w:t>
      </w:r>
      <w:r w:rsidR="002D4608" w:rsidRPr="001A4FB3">
        <w:rPr>
          <w:rFonts w:ascii="Calibri" w:hAnsi="Calibri"/>
          <w:b/>
          <w:sz w:val="22"/>
          <w:szCs w:val="22"/>
          <w:u w:val="single"/>
        </w:rPr>
        <w:t>) rendelete</w:t>
      </w:r>
    </w:p>
    <w:p w:rsidR="002D4608" w:rsidRPr="004D2698" w:rsidRDefault="002D4608" w:rsidP="00C82D3D">
      <w:pPr>
        <w:jc w:val="center"/>
        <w:rPr>
          <w:rFonts w:ascii="Calibri" w:hAnsi="Calibri"/>
          <w:b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Cs</w:t>
      </w:r>
      <w:r>
        <w:rPr>
          <w:rFonts w:ascii="Calibri" w:hAnsi="Calibri"/>
          <w:b/>
          <w:sz w:val="22"/>
          <w:szCs w:val="22"/>
        </w:rPr>
        <w:t>emő Község Önkormányzatának 201</w:t>
      </w:r>
      <w:r w:rsidR="000E459A">
        <w:rPr>
          <w:rFonts w:ascii="Calibri" w:hAnsi="Calibri"/>
          <w:b/>
          <w:sz w:val="22"/>
          <w:szCs w:val="22"/>
        </w:rPr>
        <w:t>8</w:t>
      </w:r>
      <w:r w:rsidRPr="004D2698">
        <w:rPr>
          <w:rFonts w:ascii="Calibri" w:hAnsi="Calibri"/>
          <w:b/>
          <w:sz w:val="22"/>
          <w:szCs w:val="22"/>
        </w:rPr>
        <w:t>. évi költségvetéséről</w:t>
      </w:r>
    </w:p>
    <w:p w:rsidR="002D4608" w:rsidRPr="004D2698" w:rsidRDefault="002D4608" w:rsidP="00C82D3D">
      <w:pPr>
        <w:rPr>
          <w:rFonts w:ascii="Calibri" w:hAnsi="Calibri"/>
          <w:b/>
          <w:sz w:val="22"/>
          <w:szCs w:val="22"/>
        </w:rPr>
      </w:pPr>
    </w:p>
    <w:p w:rsidR="002D4608" w:rsidRPr="004D2698" w:rsidRDefault="002D4608" w:rsidP="002C3D5C">
      <w:pPr>
        <w:jc w:val="both"/>
        <w:rPr>
          <w:rFonts w:ascii="Calibri" w:hAnsi="Calibri"/>
          <w:b/>
          <w:sz w:val="22"/>
          <w:szCs w:val="22"/>
        </w:rPr>
      </w:pPr>
    </w:p>
    <w:p w:rsidR="002D4608" w:rsidRPr="004D2698" w:rsidRDefault="002D4608" w:rsidP="002C3D5C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>Csemő Község Önkormányza</w:t>
      </w:r>
      <w:r w:rsidR="000E459A">
        <w:rPr>
          <w:rFonts w:ascii="Calibri" w:hAnsi="Calibri"/>
          <w:sz w:val="22"/>
          <w:szCs w:val="22"/>
        </w:rPr>
        <w:t>tának Képviselő-testülete a 2018</w:t>
      </w:r>
      <w:r w:rsidRPr="004D2698">
        <w:rPr>
          <w:rFonts w:ascii="Calibri" w:hAnsi="Calibri"/>
          <w:sz w:val="22"/>
          <w:szCs w:val="22"/>
        </w:rPr>
        <w:t>. évi költségvetéséről az alábbi rendeletet alkotja az Alaptörvény 32</w:t>
      </w:r>
      <w:proofErr w:type="gramStart"/>
      <w:r w:rsidRPr="004D2698">
        <w:rPr>
          <w:rFonts w:ascii="Calibri" w:hAnsi="Calibri"/>
          <w:sz w:val="22"/>
          <w:szCs w:val="22"/>
        </w:rPr>
        <w:t>.cikk</w:t>
      </w:r>
      <w:proofErr w:type="gramEnd"/>
      <w:r w:rsidRPr="004D2698">
        <w:rPr>
          <w:rFonts w:ascii="Calibri" w:hAnsi="Calibri"/>
          <w:sz w:val="22"/>
          <w:szCs w:val="22"/>
        </w:rPr>
        <w:t xml:space="preserve"> (2) bekezdésében meghatározott eredeti jogalkotói hatáskörében, az Alaptörvény 32. cikk (1) bekezdés f) pontjában meghatározott feladatkörében eljárva, az Államháztartásról szóló 2011. évi CXCV törvény /továbbiakban </w:t>
      </w:r>
      <w:proofErr w:type="spellStart"/>
      <w:r w:rsidRPr="004D2698">
        <w:rPr>
          <w:rFonts w:ascii="Calibri" w:hAnsi="Calibri"/>
          <w:sz w:val="22"/>
          <w:szCs w:val="22"/>
        </w:rPr>
        <w:t>Áht</w:t>
      </w:r>
      <w:proofErr w:type="spellEnd"/>
      <w:r w:rsidRPr="004D2698">
        <w:rPr>
          <w:rFonts w:ascii="Calibri" w:hAnsi="Calibri"/>
          <w:sz w:val="22"/>
          <w:szCs w:val="22"/>
        </w:rPr>
        <w:t xml:space="preserve"> /23-24. §</w:t>
      </w:r>
      <w:proofErr w:type="spellStart"/>
      <w:r w:rsidRPr="004D2698">
        <w:rPr>
          <w:rFonts w:ascii="Calibri" w:hAnsi="Calibri"/>
          <w:sz w:val="22"/>
          <w:szCs w:val="22"/>
        </w:rPr>
        <w:t>-ában</w:t>
      </w:r>
      <w:proofErr w:type="spellEnd"/>
      <w:r w:rsidRPr="004D2698">
        <w:rPr>
          <w:rFonts w:ascii="Calibri" w:hAnsi="Calibri"/>
          <w:sz w:val="22"/>
          <w:szCs w:val="22"/>
        </w:rPr>
        <w:t xml:space="preserve">, valamint az Államháztartásról szóló törvény végrehajtásáról szóló 368/2011. (XII. 31.) Kormányrendeletben /továbbiakban </w:t>
      </w:r>
      <w:proofErr w:type="spellStart"/>
      <w:r w:rsidRPr="004D2698">
        <w:rPr>
          <w:rFonts w:ascii="Calibri" w:hAnsi="Calibri"/>
          <w:sz w:val="22"/>
          <w:szCs w:val="22"/>
        </w:rPr>
        <w:t>Ávr</w:t>
      </w:r>
      <w:proofErr w:type="spellEnd"/>
      <w:r w:rsidRPr="004D2698">
        <w:rPr>
          <w:rFonts w:ascii="Calibri" w:hAnsi="Calibri"/>
          <w:sz w:val="22"/>
          <w:szCs w:val="22"/>
        </w:rPr>
        <w:t>./ foglaltak alapján a következőket rendeli el:</w:t>
      </w:r>
    </w:p>
    <w:p w:rsidR="002D4608" w:rsidRPr="004D2698" w:rsidRDefault="002D4608" w:rsidP="00C82D3D">
      <w:pPr>
        <w:rPr>
          <w:rFonts w:ascii="Calibri" w:hAnsi="Calibri"/>
          <w:sz w:val="22"/>
          <w:szCs w:val="22"/>
        </w:rPr>
      </w:pPr>
    </w:p>
    <w:p w:rsidR="002D4608" w:rsidRPr="004D2698" w:rsidRDefault="002D4608" w:rsidP="00F56B37">
      <w:pPr>
        <w:jc w:val="center"/>
        <w:rPr>
          <w:rFonts w:ascii="Calibri" w:hAnsi="Calibri"/>
          <w:b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A rendelet hatálya</w:t>
      </w:r>
    </w:p>
    <w:p w:rsidR="002D4608" w:rsidRPr="004D2698" w:rsidRDefault="002D4608" w:rsidP="00F56B37">
      <w:pPr>
        <w:jc w:val="both"/>
        <w:rPr>
          <w:rFonts w:ascii="Calibri" w:hAnsi="Calibri"/>
          <w:b/>
          <w:sz w:val="22"/>
          <w:szCs w:val="22"/>
        </w:rPr>
      </w:pPr>
    </w:p>
    <w:p w:rsidR="002D4608" w:rsidRPr="004D2698" w:rsidRDefault="002D4608" w:rsidP="00237547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 xml:space="preserve">1. §  </w:t>
      </w:r>
      <w:r w:rsidRPr="004D2698">
        <w:rPr>
          <w:rFonts w:ascii="Calibri" w:hAnsi="Calibri"/>
          <w:sz w:val="22"/>
          <w:szCs w:val="22"/>
        </w:rPr>
        <w:t>A rendelet hatálya kiterjed az Önkormányzatra, valamint az Önkormányzat költségvetésében szereplő Polgármesteri Hivatalra.</w:t>
      </w:r>
    </w:p>
    <w:p w:rsidR="002D4608" w:rsidRPr="004D2698" w:rsidRDefault="002D4608" w:rsidP="00F56B37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F56B37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2. § (</w:t>
      </w:r>
      <w:r w:rsidRPr="004D2698">
        <w:rPr>
          <w:rFonts w:ascii="Calibri" w:hAnsi="Calibri"/>
          <w:sz w:val="22"/>
          <w:szCs w:val="22"/>
        </w:rPr>
        <w:t>1)  Az Önkormányzat költségvetési szerve:</w:t>
      </w:r>
    </w:p>
    <w:p w:rsidR="002D4608" w:rsidRPr="004D2698" w:rsidRDefault="002D4608" w:rsidP="00F56B37">
      <w:pPr>
        <w:ind w:left="720"/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>- önállóan működő és gazdálkodó költségvetési szerv: Csemői Polgármesteri Hivatal</w:t>
      </w:r>
    </w:p>
    <w:p w:rsidR="002D4608" w:rsidRPr="004D2698" w:rsidRDefault="002D4608" w:rsidP="00F56B37">
      <w:pPr>
        <w:ind w:left="720"/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>- önállóan működő költségvetési szerv: Csemő</w:t>
      </w:r>
      <w:r>
        <w:rPr>
          <w:rFonts w:ascii="Calibri" w:hAnsi="Calibri"/>
          <w:sz w:val="22"/>
          <w:szCs w:val="22"/>
        </w:rPr>
        <w:t>i</w:t>
      </w:r>
      <w:r w:rsidRPr="004D2698">
        <w:rPr>
          <w:rFonts w:ascii="Calibri" w:hAnsi="Calibri"/>
          <w:sz w:val="22"/>
          <w:szCs w:val="22"/>
        </w:rPr>
        <w:t xml:space="preserve"> Nefelejcs Óvoda</w:t>
      </w:r>
    </w:p>
    <w:p w:rsidR="002D4608" w:rsidRPr="004D2698" w:rsidRDefault="002D4608" w:rsidP="00F56B37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F56B37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>(2)  Az Önkormányzat címrendjét az 1. sz. melléklet tartalmazza.</w:t>
      </w:r>
    </w:p>
    <w:p w:rsidR="002D4608" w:rsidRPr="004D2698" w:rsidRDefault="002D4608" w:rsidP="00C82D3D">
      <w:pPr>
        <w:ind w:left="720"/>
        <w:rPr>
          <w:rFonts w:ascii="Calibri" w:hAnsi="Calibri"/>
          <w:sz w:val="22"/>
          <w:szCs w:val="22"/>
        </w:rPr>
      </w:pPr>
    </w:p>
    <w:p w:rsidR="002D4608" w:rsidRPr="004D2698" w:rsidRDefault="002D4608" w:rsidP="00C82D3D">
      <w:pPr>
        <w:ind w:left="720"/>
        <w:rPr>
          <w:rFonts w:ascii="Calibri" w:hAnsi="Calibri"/>
          <w:sz w:val="22"/>
          <w:szCs w:val="22"/>
        </w:rPr>
      </w:pPr>
    </w:p>
    <w:p w:rsidR="002D4608" w:rsidRPr="004D2698" w:rsidRDefault="002D4608" w:rsidP="00F56B37">
      <w:pPr>
        <w:ind w:left="720"/>
        <w:jc w:val="center"/>
        <w:rPr>
          <w:rFonts w:ascii="Calibri" w:hAnsi="Calibri"/>
          <w:b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Az Önkormányzat</w:t>
      </w:r>
      <w:r w:rsidR="000E459A">
        <w:rPr>
          <w:rFonts w:ascii="Calibri" w:hAnsi="Calibri"/>
          <w:b/>
          <w:sz w:val="22"/>
          <w:szCs w:val="22"/>
        </w:rPr>
        <w:t xml:space="preserve"> és költségvetési szervének 2018</w:t>
      </w:r>
      <w:r w:rsidRPr="004D2698">
        <w:rPr>
          <w:rFonts w:ascii="Calibri" w:hAnsi="Calibri"/>
          <w:b/>
          <w:sz w:val="22"/>
          <w:szCs w:val="22"/>
        </w:rPr>
        <w:t>. évi költségvetése</w:t>
      </w:r>
    </w:p>
    <w:p w:rsidR="002D4608" w:rsidRPr="004D2698" w:rsidRDefault="002D4608" w:rsidP="00C82D3D">
      <w:pPr>
        <w:ind w:left="720"/>
        <w:rPr>
          <w:rFonts w:ascii="Calibri" w:hAnsi="Calibri"/>
          <w:sz w:val="22"/>
          <w:szCs w:val="22"/>
        </w:rPr>
      </w:pPr>
    </w:p>
    <w:p w:rsidR="002D4608" w:rsidRPr="004D2698" w:rsidRDefault="002D4608" w:rsidP="00F56B37">
      <w:pPr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3. §</w:t>
      </w:r>
      <w:r w:rsidR="000E459A">
        <w:rPr>
          <w:rFonts w:ascii="Calibri" w:hAnsi="Calibri"/>
          <w:sz w:val="22"/>
          <w:szCs w:val="22"/>
        </w:rPr>
        <w:t xml:space="preserve"> Az önkormányzat a 2018</w:t>
      </w:r>
      <w:r w:rsidRPr="004D2698">
        <w:rPr>
          <w:rFonts w:ascii="Calibri" w:hAnsi="Calibri"/>
          <w:sz w:val="22"/>
          <w:szCs w:val="22"/>
        </w:rPr>
        <w:t xml:space="preserve">. évi költségvetési </w:t>
      </w:r>
    </w:p>
    <w:p w:rsidR="002D4608" w:rsidRPr="004D2698" w:rsidRDefault="002D4608" w:rsidP="00C82D3D">
      <w:pPr>
        <w:ind w:left="708"/>
        <w:rPr>
          <w:rFonts w:ascii="Calibri" w:hAnsi="Calibri"/>
          <w:sz w:val="22"/>
          <w:szCs w:val="22"/>
        </w:rPr>
      </w:pPr>
      <w:proofErr w:type="gramStart"/>
      <w:r w:rsidRPr="004D2698">
        <w:rPr>
          <w:rFonts w:ascii="Calibri" w:hAnsi="Calibri"/>
          <w:sz w:val="22"/>
          <w:szCs w:val="22"/>
        </w:rPr>
        <w:t>a</w:t>
      </w:r>
      <w:proofErr w:type="gramEnd"/>
      <w:r w:rsidRPr="004D2698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>be</w:t>
      </w:r>
      <w:r w:rsidR="009F5271">
        <w:rPr>
          <w:rFonts w:ascii="Calibri" w:hAnsi="Calibri"/>
          <w:sz w:val="22"/>
          <w:szCs w:val="22"/>
        </w:rPr>
        <w:t xml:space="preserve">vételi főösszegét </w:t>
      </w:r>
      <w:r w:rsidR="009F5271">
        <w:rPr>
          <w:rFonts w:ascii="Calibri" w:hAnsi="Calibri"/>
          <w:sz w:val="22"/>
          <w:szCs w:val="22"/>
        </w:rPr>
        <w:tab/>
      </w:r>
      <w:r w:rsidR="009F5271">
        <w:rPr>
          <w:rFonts w:ascii="Calibri" w:hAnsi="Calibri"/>
          <w:sz w:val="22"/>
          <w:szCs w:val="22"/>
        </w:rPr>
        <w:tab/>
      </w:r>
      <w:r w:rsidR="009F5271">
        <w:rPr>
          <w:rFonts w:ascii="Calibri" w:hAnsi="Calibri"/>
          <w:sz w:val="22"/>
          <w:szCs w:val="22"/>
        </w:rPr>
        <w:tab/>
      </w:r>
      <w:r w:rsidR="00FD32BC">
        <w:rPr>
          <w:rFonts w:ascii="Calibri" w:hAnsi="Calibri"/>
          <w:sz w:val="22"/>
          <w:szCs w:val="22"/>
        </w:rPr>
        <w:t>540.100.433</w:t>
      </w:r>
      <w:r w:rsidRPr="004D2698">
        <w:rPr>
          <w:rFonts w:ascii="Calibri" w:hAnsi="Calibri"/>
          <w:sz w:val="22"/>
          <w:szCs w:val="22"/>
        </w:rPr>
        <w:t xml:space="preserve"> Ft-ban</w:t>
      </w:r>
    </w:p>
    <w:p w:rsidR="002D4608" w:rsidRPr="004D2698" w:rsidRDefault="002D4608" w:rsidP="00C82D3D">
      <w:pPr>
        <w:ind w:left="708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 xml:space="preserve">   </w:t>
      </w:r>
      <w:r>
        <w:rPr>
          <w:rFonts w:ascii="Calibri" w:hAnsi="Calibri"/>
          <w:sz w:val="22"/>
          <w:szCs w:val="22"/>
        </w:rPr>
        <w:t xml:space="preserve">                  </w:t>
      </w:r>
      <w:proofErr w:type="gramStart"/>
      <w:r>
        <w:rPr>
          <w:rFonts w:ascii="Calibri" w:hAnsi="Calibri"/>
          <w:sz w:val="22"/>
          <w:szCs w:val="22"/>
        </w:rPr>
        <w:t>melyből</w:t>
      </w:r>
      <w:proofErr w:type="gramEnd"/>
      <w:r>
        <w:rPr>
          <w:rFonts w:ascii="Calibri" w:hAnsi="Calibri"/>
          <w:sz w:val="22"/>
          <w:szCs w:val="22"/>
        </w:rPr>
        <w:tab/>
      </w:r>
      <w:r w:rsidRPr="004D2698">
        <w:rPr>
          <w:rFonts w:ascii="Calibri" w:hAnsi="Calibri"/>
          <w:sz w:val="22"/>
          <w:szCs w:val="22"/>
        </w:rPr>
        <w:t xml:space="preserve">működési          </w:t>
      </w:r>
      <w:r w:rsidR="009F5271">
        <w:rPr>
          <w:rFonts w:ascii="Calibri" w:hAnsi="Calibri"/>
          <w:sz w:val="22"/>
          <w:szCs w:val="22"/>
        </w:rPr>
        <w:t xml:space="preserve"> </w:t>
      </w:r>
      <w:r w:rsidR="00FD32BC">
        <w:rPr>
          <w:rFonts w:ascii="Calibri" w:hAnsi="Calibri"/>
          <w:sz w:val="22"/>
          <w:szCs w:val="22"/>
        </w:rPr>
        <w:t>414.590.882</w:t>
      </w:r>
      <w:r>
        <w:rPr>
          <w:rFonts w:ascii="Calibri" w:hAnsi="Calibri"/>
          <w:sz w:val="22"/>
          <w:szCs w:val="22"/>
        </w:rPr>
        <w:t xml:space="preserve"> </w:t>
      </w:r>
      <w:r w:rsidRPr="004D2698">
        <w:rPr>
          <w:rFonts w:ascii="Calibri" w:hAnsi="Calibri"/>
          <w:sz w:val="22"/>
          <w:szCs w:val="22"/>
        </w:rPr>
        <w:t>Ft</w:t>
      </w:r>
    </w:p>
    <w:p w:rsidR="002D4608" w:rsidRDefault="002D4608" w:rsidP="00B271AE">
      <w:pPr>
        <w:ind w:left="2832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>felhalmozási</w:t>
      </w:r>
      <w:proofErr w:type="gramEnd"/>
      <w:r>
        <w:rPr>
          <w:rFonts w:ascii="Calibri" w:hAnsi="Calibri"/>
          <w:sz w:val="22"/>
          <w:szCs w:val="22"/>
        </w:rPr>
        <w:tab/>
        <w:t xml:space="preserve"> </w:t>
      </w:r>
      <w:r w:rsidR="00FD32BC">
        <w:rPr>
          <w:rFonts w:ascii="Calibri" w:hAnsi="Calibri"/>
          <w:sz w:val="22"/>
          <w:szCs w:val="22"/>
        </w:rPr>
        <w:t xml:space="preserve">   9.899.000</w:t>
      </w:r>
      <w:r>
        <w:rPr>
          <w:rFonts w:ascii="Calibri" w:hAnsi="Calibri"/>
          <w:sz w:val="22"/>
          <w:szCs w:val="22"/>
        </w:rPr>
        <w:t xml:space="preserve"> </w:t>
      </w:r>
      <w:r w:rsidRPr="004D2698">
        <w:rPr>
          <w:rFonts w:ascii="Calibri" w:hAnsi="Calibri"/>
          <w:sz w:val="22"/>
          <w:szCs w:val="22"/>
        </w:rPr>
        <w:t>Ft</w:t>
      </w:r>
    </w:p>
    <w:p w:rsidR="002D4608" w:rsidRPr="004D2698" w:rsidRDefault="00FD32BC" w:rsidP="00B271AE">
      <w:pPr>
        <w:ind w:left="2832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>finanszírozási</w:t>
      </w:r>
      <w:proofErr w:type="gramEnd"/>
      <w:r>
        <w:rPr>
          <w:rFonts w:ascii="Calibri" w:hAnsi="Calibri"/>
          <w:sz w:val="22"/>
          <w:szCs w:val="22"/>
        </w:rPr>
        <w:tab/>
        <w:t>115.610.551</w:t>
      </w:r>
      <w:r w:rsidR="002D4608">
        <w:rPr>
          <w:rFonts w:ascii="Calibri" w:hAnsi="Calibri"/>
          <w:sz w:val="22"/>
          <w:szCs w:val="22"/>
        </w:rPr>
        <w:t xml:space="preserve"> Ft</w:t>
      </w:r>
    </w:p>
    <w:p w:rsidR="002D4608" w:rsidRPr="004D2698" w:rsidRDefault="002D4608" w:rsidP="00B271AE">
      <w:pPr>
        <w:ind w:left="2832"/>
        <w:rPr>
          <w:rFonts w:ascii="Calibri" w:hAnsi="Calibri"/>
          <w:sz w:val="22"/>
          <w:szCs w:val="22"/>
        </w:rPr>
      </w:pPr>
    </w:p>
    <w:p w:rsidR="002D4608" w:rsidRPr="004D2698" w:rsidRDefault="002D4608" w:rsidP="00137C92">
      <w:pPr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 xml:space="preserve">             b, </w:t>
      </w:r>
      <w:proofErr w:type="gramStart"/>
      <w:r w:rsidRPr="004D2698">
        <w:rPr>
          <w:rFonts w:ascii="Calibri" w:hAnsi="Calibri"/>
          <w:sz w:val="22"/>
          <w:szCs w:val="22"/>
        </w:rPr>
        <w:t>kiadási  főösszegét</w:t>
      </w:r>
      <w:proofErr w:type="gramEnd"/>
      <w:r w:rsidRPr="004D2698">
        <w:rPr>
          <w:rFonts w:ascii="Calibri" w:hAnsi="Calibri"/>
          <w:sz w:val="22"/>
          <w:szCs w:val="22"/>
        </w:rPr>
        <w:tab/>
      </w:r>
      <w:r w:rsidRPr="004D2698">
        <w:rPr>
          <w:rFonts w:ascii="Calibri" w:hAnsi="Calibri"/>
          <w:sz w:val="22"/>
          <w:szCs w:val="22"/>
        </w:rPr>
        <w:tab/>
      </w:r>
      <w:r w:rsidRPr="004D2698">
        <w:rPr>
          <w:rFonts w:ascii="Calibri" w:hAnsi="Calibri"/>
          <w:sz w:val="22"/>
          <w:szCs w:val="22"/>
        </w:rPr>
        <w:tab/>
      </w:r>
      <w:r w:rsidR="00FD32BC">
        <w:rPr>
          <w:rFonts w:ascii="Calibri" w:hAnsi="Calibri"/>
          <w:sz w:val="22"/>
          <w:szCs w:val="22"/>
        </w:rPr>
        <w:t>540.100.433</w:t>
      </w:r>
      <w:r>
        <w:rPr>
          <w:rFonts w:ascii="Calibri" w:hAnsi="Calibri"/>
          <w:sz w:val="22"/>
          <w:szCs w:val="22"/>
        </w:rPr>
        <w:t xml:space="preserve"> </w:t>
      </w:r>
      <w:r w:rsidRPr="004D2698">
        <w:rPr>
          <w:rFonts w:ascii="Calibri" w:hAnsi="Calibri"/>
          <w:sz w:val="22"/>
          <w:szCs w:val="22"/>
        </w:rPr>
        <w:t>Ft-ban  állapítja meg.</w:t>
      </w:r>
    </w:p>
    <w:p w:rsidR="002D4608" w:rsidRPr="004D2698" w:rsidRDefault="002D4608" w:rsidP="00137C92">
      <w:pPr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                    </w:t>
      </w:r>
      <w:proofErr w:type="gramStart"/>
      <w:r>
        <w:rPr>
          <w:rFonts w:ascii="Calibri" w:hAnsi="Calibri"/>
          <w:sz w:val="22"/>
          <w:szCs w:val="22"/>
        </w:rPr>
        <w:t>melyből</w:t>
      </w:r>
      <w:proofErr w:type="gramEnd"/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ab/>
      </w:r>
      <w:r w:rsidRPr="004D2698">
        <w:rPr>
          <w:rFonts w:ascii="Calibri" w:hAnsi="Calibri"/>
          <w:sz w:val="22"/>
          <w:szCs w:val="22"/>
        </w:rPr>
        <w:t>működési</w:t>
      </w:r>
      <w:r w:rsidRPr="004D2698">
        <w:rPr>
          <w:rFonts w:ascii="Calibri" w:hAnsi="Calibri"/>
          <w:sz w:val="22"/>
          <w:szCs w:val="22"/>
        </w:rPr>
        <w:tab/>
      </w:r>
      <w:r w:rsidR="00FD32BC">
        <w:rPr>
          <w:rFonts w:ascii="Calibri" w:hAnsi="Calibri"/>
          <w:sz w:val="22"/>
          <w:szCs w:val="22"/>
        </w:rPr>
        <w:t>235.996.364</w:t>
      </w:r>
      <w:r w:rsidRPr="004D2698">
        <w:rPr>
          <w:rFonts w:ascii="Calibri" w:hAnsi="Calibri"/>
          <w:sz w:val="22"/>
          <w:szCs w:val="22"/>
        </w:rPr>
        <w:t xml:space="preserve"> Ft</w:t>
      </w:r>
    </w:p>
    <w:p w:rsidR="002D4608" w:rsidRDefault="002D4608" w:rsidP="000932CD">
      <w:pPr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 xml:space="preserve">                                                  </w:t>
      </w:r>
      <w:r w:rsidR="009F5271">
        <w:rPr>
          <w:rFonts w:ascii="Calibri" w:hAnsi="Calibri"/>
          <w:sz w:val="22"/>
          <w:szCs w:val="22"/>
        </w:rPr>
        <w:tab/>
      </w:r>
      <w:proofErr w:type="gramStart"/>
      <w:r w:rsidR="00FD32BC">
        <w:rPr>
          <w:rFonts w:ascii="Calibri" w:hAnsi="Calibri"/>
          <w:sz w:val="22"/>
          <w:szCs w:val="22"/>
        </w:rPr>
        <w:t>felhalmozási</w:t>
      </w:r>
      <w:proofErr w:type="gramEnd"/>
      <w:r w:rsidR="00FD32BC">
        <w:rPr>
          <w:rFonts w:ascii="Calibri" w:hAnsi="Calibri"/>
          <w:sz w:val="22"/>
          <w:szCs w:val="22"/>
        </w:rPr>
        <w:tab/>
        <w:t xml:space="preserve">  76.977.206</w:t>
      </w:r>
      <w:r>
        <w:rPr>
          <w:rFonts w:ascii="Calibri" w:hAnsi="Calibri"/>
          <w:sz w:val="22"/>
          <w:szCs w:val="22"/>
        </w:rPr>
        <w:t xml:space="preserve"> </w:t>
      </w:r>
      <w:r w:rsidRPr="004D2698">
        <w:rPr>
          <w:rFonts w:ascii="Calibri" w:hAnsi="Calibri"/>
          <w:sz w:val="22"/>
          <w:szCs w:val="22"/>
        </w:rPr>
        <w:t>Ft</w:t>
      </w:r>
    </w:p>
    <w:p w:rsidR="002D4608" w:rsidRPr="004D2698" w:rsidRDefault="009F5271" w:rsidP="000932C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proofErr w:type="gramStart"/>
      <w:r w:rsidR="00FD32BC">
        <w:rPr>
          <w:rFonts w:ascii="Calibri" w:hAnsi="Calibri"/>
          <w:sz w:val="22"/>
          <w:szCs w:val="22"/>
        </w:rPr>
        <w:t>finanszírozási</w:t>
      </w:r>
      <w:proofErr w:type="gramEnd"/>
      <w:r w:rsidR="00FD32BC">
        <w:rPr>
          <w:rFonts w:ascii="Calibri" w:hAnsi="Calibri"/>
          <w:sz w:val="22"/>
          <w:szCs w:val="22"/>
        </w:rPr>
        <w:tab/>
        <w:t>227.126.863</w:t>
      </w:r>
      <w:r w:rsidR="002D4608">
        <w:rPr>
          <w:rFonts w:ascii="Calibri" w:hAnsi="Calibri"/>
          <w:sz w:val="22"/>
          <w:szCs w:val="22"/>
        </w:rPr>
        <w:t xml:space="preserve"> Ft</w:t>
      </w:r>
    </w:p>
    <w:p w:rsidR="002D4608" w:rsidRPr="004D2698" w:rsidRDefault="002D4608" w:rsidP="006A56E0">
      <w:pPr>
        <w:ind w:left="2133"/>
        <w:rPr>
          <w:rFonts w:ascii="Calibri" w:hAnsi="Calibri"/>
          <w:sz w:val="22"/>
          <w:szCs w:val="22"/>
        </w:rPr>
      </w:pPr>
    </w:p>
    <w:p w:rsidR="002D4608" w:rsidRPr="004D2698" w:rsidRDefault="002D4608" w:rsidP="006A56E0">
      <w:pPr>
        <w:ind w:left="2133"/>
        <w:rPr>
          <w:rFonts w:ascii="Calibri" w:hAnsi="Calibri"/>
          <w:sz w:val="22"/>
          <w:szCs w:val="22"/>
        </w:rPr>
      </w:pPr>
    </w:p>
    <w:p w:rsidR="002D4608" w:rsidRPr="004D2698" w:rsidRDefault="002D4608" w:rsidP="000932CD">
      <w:pPr>
        <w:jc w:val="center"/>
        <w:rPr>
          <w:rFonts w:ascii="Calibri" w:hAnsi="Calibri"/>
          <w:b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A költségvetési bevételek</w:t>
      </w:r>
    </w:p>
    <w:p w:rsidR="002D4608" w:rsidRPr="004D2698" w:rsidRDefault="002D4608" w:rsidP="006A56E0">
      <w:pPr>
        <w:rPr>
          <w:rFonts w:ascii="Calibri" w:hAnsi="Calibri"/>
          <w:sz w:val="22"/>
          <w:szCs w:val="22"/>
        </w:rPr>
      </w:pPr>
    </w:p>
    <w:p w:rsidR="002D4608" w:rsidRPr="004D2698" w:rsidRDefault="002D4608" w:rsidP="00237547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4. §</w:t>
      </w:r>
      <w:r w:rsidRPr="004D2698">
        <w:rPr>
          <w:rFonts w:ascii="Calibri" w:hAnsi="Calibri"/>
          <w:sz w:val="22"/>
          <w:szCs w:val="22"/>
        </w:rPr>
        <w:t xml:space="preserve"> (1) Az Önkormányzat </w:t>
      </w:r>
      <w:r>
        <w:rPr>
          <w:rFonts w:ascii="Calibri" w:hAnsi="Calibri"/>
          <w:sz w:val="22"/>
          <w:szCs w:val="22"/>
        </w:rPr>
        <w:t>költségvetési bevételeit</w:t>
      </w:r>
      <w:r w:rsidRPr="004D2698">
        <w:rPr>
          <w:rFonts w:ascii="Calibri" w:hAnsi="Calibri"/>
          <w:sz w:val="22"/>
          <w:szCs w:val="22"/>
        </w:rPr>
        <w:t xml:space="preserve"> kiemelt előirányzatonként és </w:t>
      </w:r>
      <w:r>
        <w:rPr>
          <w:rFonts w:ascii="Calibri" w:hAnsi="Calibri"/>
          <w:sz w:val="22"/>
          <w:szCs w:val="22"/>
        </w:rPr>
        <w:t>kötelező feladatok, önként vállalt feladatok és államigazgatási feladatok szerinti bontásban a 1</w:t>
      </w:r>
      <w:r w:rsidRPr="004D2698">
        <w:rPr>
          <w:rFonts w:ascii="Calibri" w:hAnsi="Calibri"/>
          <w:sz w:val="22"/>
          <w:szCs w:val="22"/>
        </w:rPr>
        <w:t>. sz. melléklet tartalmazza.</w:t>
      </w:r>
    </w:p>
    <w:p w:rsidR="002D4608" w:rsidRPr="004D2698" w:rsidRDefault="002D4608" w:rsidP="00237547">
      <w:pPr>
        <w:ind w:left="360"/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237547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 xml:space="preserve">(2) Az Önkormányzat költségvetési szerveinek </w:t>
      </w:r>
      <w:r>
        <w:rPr>
          <w:rFonts w:ascii="Calibri" w:hAnsi="Calibri"/>
          <w:sz w:val="22"/>
          <w:szCs w:val="22"/>
        </w:rPr>
        <w:t xml:space="preserve">bevételeit </w:t>
      </w:r>
      <w:r w:rsidRPr="004D2698">
        <w:rPr>
          <w:rFonts w:ascii="Calibri" w:hAnsi="Calibri"/>
          <w:sz w:val="22"/>
          <w:szCs w:val="22"/>
        </w:rPr>
        <w:t>kiemelt előirányz</w:t>
      </w:r>
      <w:r>
        <w:rPr>
          <w:rFonts w:ascii="Calibri" w:hAnsi="Calibri"/>
          <w:sz w:val="22"/>
          <w:szCs w:val="22"/>
        </w:rPr>
        <w:t xml:space="preserve">atonkénti </w:t>
      </w:r>
      <w:r w:rsidRPr="004D2698">
        <w:rPr>
          <w:rFonts w:ascii="Calibri" w:hAnsi="Calibri"/>
          <w:sz w:val="22"/>
          <w:szCs w:val="22"/>
        </w:rPr>
        <w:t xml:space="preserve">és </w:t>
      </w:r>
      <w:r>
        <w:rPr>
          <w:rFonts w:ascii="Calibri" w:hAnsi="Calibri"/>
          <w:sz w:val="22"/>
          <w:szCs w:val="22"/>
        </w:rPr>
        <w:t>kötelező feladatok, önként vállalt feladatok és államigazgatási feladatok szerinti bontásban a 2-3</w:t>
      </w:r>
      <w:r w:rsidRPr="004D2698">
        <w:rPr>
          <w:rFonts w:ascii="Calibri" w:hAnsi="Calibri"/>
          <w:sz w:val="22"/>
          <w:szCs w:val="22"/>
        </w:rPr>
        <w:t>. sz. mellékletek szerint állapítja meg.</w:t>
      </w:r>
    </w:p>
    <w:p w:rsidR="002D4608" w:rsidRPr="004D2698" w:rsidRDefault="002D4608" w:rsidP="000932CD">
      <w:pPr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ab/>
      </w:r>
    </w:p>
    <w:p w:rsidR="002D4608" w:rsidRPr="004D2698" w:rsidRDefault="002D4608" w:rsidP="006A56E0">
      <w:pPr>
        <w:rPr>
          <w:rFonts w:ascii="Calibri" w:hAnsi="Calibri"/>
          <w:sz w:val="22"/>
          <w:szCs w:val="22"/>
        </w:rPr>
      </w:pPr>
    </w:p>
    <w:p w:rsidR="002D4608" w:rsidRDefault="002D4608" w:rsidP="009C3918">
      <w:pPr>
        <w:rPr>
          <w:rFonts w:ascii="Calibri" w:hAnsi="Calibri"/>
          <w:sz w:val="22"/>
          <w:szCs w:val="22"/>
        </w:rPr>
      </w:pPr>
    </w:p>
    <w:p w:rsidR="002D4608" w:rsidRDefault="002D4608" w:rsidP="009C3918">
      <w:pPr>
        <w:rPr>
          <w:rFonts w:ascii="Calibri" w:hAnsi="Calibri"/>
          <w:sz w:val="22"/>
          <w:szCs w:val="22"/>
        </w:rPr>
      </w:pPr>
    </w:p>
    <w:p w:rsidR="002D4608" w:rsidRDefault="002D4608" w:rsidP="009C3918">
      <w:pPr>
        <w:rPr>
          <w:rFonts w:ascii="Calibri" w:hAnsi="Calibri"/>
          <w:sz w:val="22"/>
          <w:szCs w:val="22"/>
        </w:rPr>
      </w:pPr>
    </w:p>
    <w:p w:rsidR="002D4608" w:rsidRPr="004D2698" w:rsidRDefault="002D4608" w:rsidP="009C3918">
      <w:pPr>
        <w:rPr>
          <w:rFonts w:ascii="Calibri" w:hAnsi="Calibri"/>
          <w:b/>
          <w:sz w:val="22"/>
          <w:szCs w:val="22"/>
        </w:rPr>
      </w:pPr>
    </w:p>
    <w:p w:rsidR="002D4608" w:rsidRPr="004D2698" w:rsidRDefault="002D4608" w:rsidP="00E0087A">
      <w:pPr>
        <w:jc w:val="center"/>
        <w:rPr>
          <w:rFonts w:ascii="Calibri" w:hAnsi="Calibri"/>
          <w:b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lastRenderedPageBreak/>
        <w:t>Költségvetési kiadások</w:t>
      </w:r>
    </w:p>
    <w:p w:rsidR="002D4608" w:rsidRPr="004D2698" w:rsidRDefault="002D4608" w:rsidP="00E0087A">
      <w:pPr>
        <w:jc w:val="center"/>
        <w:rPr>
          <w:rFonts w:ascii="Calibri" w:hAnsi="Calibri"/>
          <w:b/>
          <w:sz w:val="22"/>
          <w:szCs w:val="22"/>
        </w:rPr>
      </w:pPr>
    </w:p>
    <w:p w:rsidR="002D4608" w:rsidRPr="004D2698" w:rsidRDefault="002D4608" w:rsidP="00237547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 xml:space="preserve">5. § </w:t>
      </w:r>
      <w:r w:rsidRPr="004D2698">
        <w:rPr>
          <w:rFonts w:ascii="Calibri" w:hAnsi="Calibri"/>
          <w:sz w:val="22"/>
          <w:szCs w:val="22"/>
        </w:rPr>
        <w:t xml:space="preserve">(1) Az Önkormányzat </w:t>
      </w:r>
      <w:r>
        <w:rPr>
          <w:rFonts w:ascii="Calibri" w:hAnsi="Calibri"/>
          <w:sz w:val="22"/>
          <w:szCs w:val="22"/>
        </w:rPr>
        <w:t>költségvetési kiadásait</w:t>
      </w:r>
      <w:r w:rsidRPr="004D2698">
        <w:rPr>
          <w:rFonts w:ascii="Calibri" w:hAnsi="Calibri"/>
          <w:sz w:val="22"/>
          <w:szCs w:val="22"/>
        </w:rPr>
        <w:t xml:space="preserve"> kiemelt előirányzatonként és </w:t>
      </w:r>
      <w:r>
        <w:rPr>
          <w:rFonts w:ascii="Calibri" w:hAnsi="Calibri"/>
          <w:sz w:val="22"/>
          <w:szCs w:val="22"/>
        </w:rPr>
        <w:t>kötelező feladatok, önként vállalt feladatok és államigazgatási feladatok szerinti bontásban a 1</w:t>
      </w:r>
      <w:r w:rsidRPr="004D2698">
        <w:rPr>
          <w:rFonts w:ascii="Calibri" w:hAnsi="Calibri"/>
          <w:sz w:val="22"/>
          <w:szCs w:val="22"/>
        </w:rPr>
        <w:t>. sz. melléklet tartalmazza.</w:t>
      </w:r>
    </w:p>
    <w:p w:rsidR="002D4608" w:rsidRPr="004D2698" w:rsidRDefault="002D4608" w:rsidP="00237547">
      <w:pPr>
        <w:ind w:left="360"/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237547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 xml:space="preserve">(2) Az Önkormányzat költségvetési szerveinek </w:t>
      </w:r>
      <w:r>
        <w:rPr>
          <w:rFonts w:ascii="Calibri" w:hAnsi="Calibri"/>
          <w:sz w:val="22"/>
          <w:szCs w:val="22"/>
        </w:rPr>
        <w:t xml:space="preserve">kiadásait </w:t>
      </w:r>
      <w:r w:rsidRPr="004D2698">
        <w:rPr>
          <w:rFonts w:ascii="Calibri" w:hAnsi="Calibri"/>
          <w:sz w:val="22"/>
          <w:szCs w:val="22"/>
        </w:rPr>
        <w:t>kiemelt előirányz</w:t>
      </w:r>
      <w:r>
        <w:rPr>
          <w:rFonts w:ascii="Calibri" w:hAnsi="Calibri"/>
          <w:sz w:val="22"/>
          <w:szCs w:val="22"/>
        </w:rPr>
        <w:t xml:space="preserve">atonkénti </w:t>
      </w:r>
      <w:r w:rsidRPr="004D2698">
        <w:rPr>
          <w:rFonts w:ascii="Calibri" w:hAnsi="Calibri"/>
          <w:sz w:val="22"/>
          <w:szCs w:val="22"/>
        </w:rPr>
        <w:t xml:space="preserve">és </w:t>
      </w:r>
      <w:r>
        <w:rPr>
          <w:rFonts w:ascii="Calibri" w:hAnsi="Calibri"/>
          <w:sz w:val="22"/>
          <w:szCs w:val="22"/>
        </w:rPr>
        <w:t>kötelező feladatok, önként vállalt feladatok és államigazgatási feladatok szerinti bontásban a 2-3</w:t>
      </w:r>
      <w:r w:rsidRPr="004D2698">
        <w:rPr>
          <w:rFonts w:ascii="Calibri" w:hAnsi="Calibri"/>
          <w:sz w:val="22"/>
          <w:szCs w:val="22"/>
        </w:rPr>
        <w:t>. sz. mellékletek szerint állapítja meg.</w:t>
      </w:r>
    </w:p>
    <w:p w:rsidR="002D4608" w:rsidRPr="004D2698" w:rsidRDefault="002D4608" w:rsidP="00237547">
      <w:pPr>
        <w:ind w:left="360"/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237547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6. §</w:t>
      </w:r>
      <w:r w:rsidRPr="004D2698">
        <w:rPr>
          <w:rFonts w:ascii="Calibri" w:hAnsi="Calibri"/>
          <w:sz w:val="22"/>
          <w:szCs w:val="22"/>
        </w:rPr>
        <w:t xml:space="preserve">  Az önkormányzat felújítási </w:t>
      </w:r>
      <w:r>
        <w:rPr>
          <w:rFonts w:ascii="Calibri" w:hAnsi="Calibri"/>
          <w:sz w:val="22"/>
          <w:szCs w:val="22"/>
        </w:rPr>
        <w:t>és beruházási előirányzatát a 4</w:t>
      </w:r>
      <w:r w:rsidRPr="004D2698">
        <w:rPr>
          <w:rFonts w:ascii="Calibri" w:hAnsi="Calibri"/>
          <w:sz w:val="22"/>
          <w:szCs w:val="22"/>
        </w:rPr>
        <w:t>. sz. mellékletben foglaltak szerint állapítja meg.</w:t>
      </w:r>
    </w:p>
    <w:p w:rsidR="002D4608" w:rsidRPr="004D2698" w:rsidRDefault="002D4608" w:rsidP="002C3D5C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2C3D5C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A101F3">
      <w:pPr>
        <w:jc w:val="center"/>
        <w:rPr>
          <w:rFonts w:ascii="Calibri" w:hAnsi="Calibri"/>
          <w:b/>
          <w:sz w:val="22"/>
          <w:szCs w:val="22"/>
        </w:rPr>
      </w:pPr>
      <w:bookmarkStart w:id="0" w:name="_GoBack"/>
      <w:bookmarkEnd w:id="0"/>
      <w:r w:rsidRPr="004D2698">
        <w:rPr>
          <w:rFonts w:ascii="Calibri" w:hAnsi="Calibri"/>
          <w:b/>
          <w:sz w:val="22"/>
          <w:szCs w:val="22"/>
        </w:rPr>
        <w:t>A költségvetési kiadások és bevételek</w:t>
      </w:r>
    </w:p>
    <w:p w:rsidR="002D4608" w:rsidRPr="004D2698" w:rsidRDefault="002D4608" w:rsidP="00A101F3">
      <w:pPr>
        <w:jc w:val="center"/>
        <w:rPr>
          <w:rFonts w:ascii="Calibri" w:hAnsi="Calibri"/>
          <w:b/>
          <w:sz w:val="22"/>
          <w:szCs w:val="22"/>
        </w:rPr>
      </w:pPr>
    </w:p>
    <w:p w:rsidR="002D4608" w:rsidRPr="004D2698" w:rsidRDefault="002D4608" w:rsidP="00237547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7. §</w:t>
      </w:r>
      <w:r w:rsidRPr="004D2698">
        <w:rPr>
          <w:rFonts w:ascii="Calibri" w:hAnsi="Calibri"/>
          <w:sz w:val="22"/>
          <w:szCs w:val="22"/>
        </w:rPr>
        <w:t xml:space="preserve">  Az Önkormányzat az általános és céltartalék előirányzatokat az alábbiak szerint hagyja jóvá: </w:t>
      </w:r>
    </w:p>
    <w:p w:rsidR="002D4608" w:rsidRPr="004D2698" w:rsidRDefault="002D4608" w:rsidP="00237547">
      <w:pPr>
        <w:ind w:left="360"/>
        <w:jc w:val="both"/>
        <w:rPr>
          <w:rFonts w:ascii="Calibri" w:hAnsi="Calibri"/>
          <w:sz w:val="22"/>
          <w:szCs w:val="22"/>
        </w:rPr>
      </w:pPr>
    </w:p>
    <w:p w:rsidR="002D4608" w:rsidRPr="00F05416" w:rsidRDefault="002D4608" w:rsidP="00237547">
      <w:pPr>
        <w:ind w:left="708"/>
        <w:jc w:val="both"/>
        <w:rPr>
          <w:rFonts w:ascii="Calibri" w:hAnsi="Calibri"/>
          <w:sz w:val="22"/>
          <w:szCs w:val="22"/>
        </w:rPr>
      </w:pPr>
      <w:r w:rsidRPr="00F05416">
        <w:rPr>
          <w:rFonts w:ascii="Calibri" w:hAnsi="Calibri"/>
          <w:sz w:val="22"/>
          <w:szCs w:val="22"/>
        </w:rPr>
        <w:t xml:space="preserve">A tartalék </w:t>
      </w:r>
      <w:r>
        <w:rPr>
          <w:rFonts w:ascii="Calibri" w:hAnsi="Calibri"/>
          <w:sz w:val="22"/>
          <w:szCs w:val="22"/>
        </w:rPr>
        <w:t>fedezete</w:t>
      </w:r>
      <w:r w:rsidRPr="00F05416">
        <w:rPr>
          <w:rFonts w:ascii="Calibri" w:hAnsi="Calibri"/>
          <w:sz w:val="22"/>
          <w:szCs w:val="22"/>
        </w:rPr>
        <w:t xml:space="preserve"> az esetleges elszámolásból adódó visszafizetési kötelezettségeknek, a közhasznú fogla</w:t>
      </w:r>
      <w:r>
        <w:rPr>
          <w:rFonts w:ascii="Calibri" w:hAnsi="Calibri"/>
          <w:sz w:val="22"/>
          <w:szCs w:val="22"/>
        </w:rPr>
        <w:t>lkoztatás kiadásainak önerejének</w:t>
      </w:r>
      <w:r w:rsidRPr="00F05416">
        <w:rPr>
          <w:rFonts w:ascii="Calibri" w:hAnsi="Calibri"/>
          <w:sz w:val="22"/>
          <w:szCs w:val="22"/>
        </w:rPr>
        <w:t xml:space="preserve">, valamint a képviselőtestület által elfogadott egyéb </w:t>
      </w:r>
      <w:r>
        <w:rPr>
          <w:rFonts w:ascii="Calibri" w:hAnsi="Calibri"/>
          <w:sz w:val="22"/>
          <w:szCs w:val="22"/>
        </w:rPr>
        <w:t>kiadásoknak</w:t>
      </w:r>
      <w:r w:rsidRPr="00F05416">
        <w:rPr>
          <w:rFonts w:ascii="Calibri" w:hAnsi="Calibri"/>
          <w:sz w:val="22"/>
          <w:szCs w:val="22"/>
        </w:rPr>
        <w:t>.</w:t>
      </w:r>
    </w:p>
    <w:p w:rsidR="002D4608" w:rsidRPr="004D2698" w:rsidRDefault="002D4608" w:rsidP="00237547">
      <w:pPr>
        <w:ind w:left="708"/>
        <w:jc w:val="both"/>
        <w:rPr>
          <w:rFonts w:ascii="Calibri" w:hAnsi="Calibri"/>
          <w:sz w:val="22"/>
          <w:szCs w:val="22"/>
        </w:rPr>
      </w:pPr>
      <w:r w:rsidRPr="00F05416">
        <w:rPr>
          <w:rFonts w:ascii="Calibri" w:hAnsi="Calibri"/>
          <w:sz w:val="22"/>
          <w:szCs w:val="22"/>
        </w:rPr>
        <w:t xml:space="preserve"> </w:t>
      </w: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8. §</w:t>
      </w:r>
      <w:r w:rsidRPr="004D2698">
        <w:rPr>
          <w:rFonts w:ascii="Calibri" w:hAnsi="Calibri"/>
          <w:sz w:val="22"/>
          <w:szCs w:val="22"/>
        </w:rPr>
        <w:t xml:space="preserve">  Az </w:t>
      </w:r>
      <w:proofErr w:type="spellStart"/>
      <w:r w:rsidRPr="004D2698">
        <w:rPr>
          <w:rFonts w:ascii="Calibri" w:hAnsi="Calibri"/>
          <w:sz w:val="22"/>
          <w:szCs w:val="22"/>
        </w:rPr>
        <w:t>Áht</w:t>
      </w:r>
      <w:proofErr w:type="spellEnd"/>
      <w:r w:rsidRPr="004D2698">
        <w:rPr>
          <w:rFonts w:ascii="Calibri" w:hAnsi="Calibri"/>
          <w:sz w:val="22"/>
          <w:szCs w:val="22"/>
        </w:rPr>
        <w:t xml:space="preserve"> 24 § /4/ bekezdés alapján az alábbi tájékoztatások kerülnek bemutatásra.</w:t>
      </w:r>
    </w:p>
    <w:p w:rsidR="002D4608" w:rsidRDefault="002D4608" w:rsidP="004D2698">
      <w:pPr>
        <w:ind w:left="720"/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 xml:space="preserve"> - előirányzat felh</w:t>
      </w:r>
      <w:r>
        <w:rPr>
          <w:rFonts w:ascii="Calibri" w:hAnsi="Calibri"/>
          <w:sz w:val="22"/>
          <w:szCs w:val="22"/>
        </w:rPr>
        <w:t xml:space="preserve">asználási terv                </w:t>
      </w:r>
      <w:r>
        <w:rPr>
          <w:rFonts w:ascii="Calibri" w:hAnsi="Calibri"/>
          <w:sz w:val="22"/>
          <w:szCs w:val="22"/>
        </w:rPr>
        <w:tab/>
        <w:t>5</w:t>
      </w:r>
      <w:r w:rsidRPr="004D2698">
        <w:rPr>
          <w:rFonts w:ascii="Calibri" w:hAnsi="Calibri"/>
          <w:sz w:val="22"/>
          <w:szCs w:val="22"/>
        </w:rPr>
        <w:t>. sz. melléklet</w:t>
      </w:r>
    </w:p>
    <w:p w:rsidR="002D4608" w:rsidRDefault="002D4608" w:rsidP="004D2698">
      <w:pPr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- több éves kihatású döntések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6. sz. melléklet</w:t>
      </w:r>
    </w:p>
    <w:p w:rsidR="002D4608" w:rsidRPr="004D2698" w:rsidRDefault="002D4608" w:rsidP="004D2698">
      <w:pPr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- bevételek és kiadások középtávú terve</w:t>
      </w:r>
      <w:r>
        <w:rPr>
          <w:rFonts w:ascii="Calibri" w:hAnsi="Calibri"/>
          <w:sz w:val="22"/>
          <w:szCs w:val="22"/>
        </w:rPr>
        <w:tab/>
        <w:t>7. sz. melléklet</w:t>
      </w:r>
    </w:p>
    <w:p w:rsidR="002D4608" w:rsidRPr="004D2698" w:rsidRDefault="002D4608" w:rsidP="00BF2C1E">
      <w:pPr>
        <w:ind w:left="720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 xml:space="preserve"> - közvetett támogatások          </w:t>
      </w:r>
      <w:r>
        <w:rPr>
          <w:rFonts w:ascii="Calibri" w:hAnsi="Calibri"/>
          <w:sz w:val="22"/>
          <w:szCs w:val="22"/>
        </w:rPr>
        <w:t xml:space="preserve">    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8</w:t>
      </w:r>
      <w:r w:rsidRPr="004D2698">
        <w:rPr>
          <w:rFonts w:ascii="Calibri" w:hAnsi="Calibri"/>
          <w:sz w:val="22"/>
          <w:szCs w:val="22"/>
        </w:rPr>
        <w:t>. sz. melléklet</w:t>
      </w:r>
    </w:p>
    <w:p w:rsidR="002D4608" w:rsidRPr="004D2698" w:rsidRDefault="002D4608" w:rsidP="00BF2C1E">
      <w:pPr>
        <w:jc w:val="center"/>
        <w:rPr>
          <w:rFonts w:ascii="Calibri" w:hAnsi="Calibri"/>
          <w:b/>
          <w:sz w:val="22"/>
          <w:szCs w:val="22"/>
        </w:rPr>
      </w:pPr>
    </w:p>
    <w:p w:rsidR="002D4608" w:rsidRPr="004D2698" w:rsidRDefault="002D4608" w:rsidP="00BF2C1E">
      <w:pPr>
        <w:jc w:val="center"/>
        <w:rPr>
          <w:rFonts w:ascii="Calibri" w:hAnsi="Calibri"/>
          <w:b/>
          <w:sz w:val="22"/>
          <w:szCs w:val="22"/>
        </w:rPr>
      </w:pPr>
    </w:p>
    <w:p w:rsidR="002D4608" w:rsidRPr="004D2698" w:rsidRDefault="002D4608" w:rsidP="00BF2C1E">
      <w:pPr>
        <w:jc w:val="center"/>
        <w:rPr>
          <w:rFonts w:ascii="Calibri" w:hAnsi="Calibri"/>
          <w:b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Költségvetési létszámkeret</w:t>
      </w:r>
    </w:p>
    <w:p w:rsidR="002D4608" w:rsidRPr="004D2698" w:rsidRDefault="002D4608" w:rsidP="00BF2C1E">
      <w:pPr>
        <w:jc w:val="center"/>
        <w:rPr>
          <w:rFonts w:ascii="Calibri" w:hAnsi="Calibri"/>
          <w:b/>
          <w:sz w:val="22"/>
          <w:szCs w:val="22"/>
        </w:rPr>
      </w:pPr>
    </w:p>
    <w:p w:rsidR="002D4608" w:rsidRPr="004D2698" w:rsidRDefault="002D4608" w:rsidP="002C3D5C">
      <w:pPr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9. §</w:t>
      </w:r>
      <w:r w:rsidRPr="004D2698">
        <w:rPr>
          <w:rFonts w:ascii="Calibri" w:hAnsi="Calibri"/>
          <w:sz w:val="22"/>
          <w:szCs w:val="22"/>
        </w:rPr>
        <w:t xml:space="preserve">  (1)  A Képviselő-testület az önkormányzat létszám előirányzatát</w:t>
      </w:r>
    </w:p>
    <w:p w:rsidR="002D4608" w:rsidRPr="004D2698" w:rsidRDefault="009C718C" w:rsidP="002C3D5C">
      <w:pPr>
        <w:ind w:left="14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</w:t>
      </w:r>
      <w:proofErr w:type="gramStart"/>
      <w:r>
        <w:rPr>
          <w:rFonts w:ascii="Calibri" w:hAnsi="Calibri"/>
          <w:sz w:val="22"/>
          <w:szCs w:val="22"/>
        </w:rPr>
        <w:t>-  79</w:t>
      </w:r>
      <w:proofErr w:type="gramEnd"/>
      <w:r w:rsidR="002D4608" w:rsidRPr="004D2698">
        <w:rPr>
          <w:rFonts w:ascii="Calibri" w:hAnsi="Calibri"/>
          <w:sz w:val="22"/>
          <w:szCs w:val="22"/>
        </w:rPr>
        <w:t xml:space="preserve"> fő átlagos statisztikai állományi létszámban és</w:t>
      </w:r>
    </w:p>
    <w:p w:rsidR="002D4608" w:rsidRPr="004D2698" w:rsidRDefault="009C718C" w:rsidP="002C3D5C">
      <w:pPr>
        <w:ind w:left="14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</w:t>
      </w:r>
      <w:proofErr w:type="gramStart"/>
      <w:r>
        <w:rPr>
          <w:rFonts w:ascii="Calibri" w:hAnsi="Calibri"/>
          <w:sz w:val="22"/>
          <w:szCs w:val="22"/>
        </w:rPr>
        <w:t>-  79</w:t>
      </w:r>
      <w:proofErr w:type="gramEnd"/>
      <w:r w:rsidR="002D4608" w:rsidRPr="004D2698">
        <w:rPr>
          <w:rFonts w:ascii="Calibri" w:hAnsi="Calibri"/>
          <w:sz w:val="22"/>
          <w:szCs w:val="22"/>
        </w:rPr>
        <w:t xml:space="preserve"> fő az év utolsó napján foglalkoztatható záró létszámban állapítja meg.</w:t>
      </w:r>
    </w:p>
    <w:p w:rsidR="002D4608" w:rsidRPr="004D2698" w:rsidRDefault="002D4608" w:rsidP="002C3D5C">
      <w:pPr>
        <w:tabs>
          <w:tab w:val="num" w:pos="0"/>
        </w:tabs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 xml:space="preserve">        (2)  A m</w:t>
      </w:r>
      <w:r>
        <w:rPr>
          <w:rFonts w:ascii="Calibri" w:hAnsi="Calibri"/>
          <w:sz w:val="22"/>
          <w:szCs w:val="22"/>
        </w:rPr>
        <w:t>egállapított létszámkeretet a 1-3</w:t>
      </w:r>
      <w:r w:rsidRPr="004D2698">
        <w:rPr>
          <w:rFonts w:ascii="Calibri" w:hAnsi="Calibri"/>
          <w:sz w:val="22"/>
          <w:szCs w:val="22"/>
        </w:rPr>
        <w:t>. sz. mellékletben meghatározottak szerint hagyja jóvá.</w:t>
      </w:r>
    </w:p>
    <w:p w:rsidR="002D4608" w:rsidRPr="004D2698" w:rsidRDefault="002D4608" w:rsidP="002C3D5C">
      <w:pPr>
        <w:tabs>
          <w:tab w:val="num" w:pos="0"/>
        </w:tabs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ab/>
      </w:r>
    </w:p>
    <w:p w:rsidR="002D4608" w:rsidRPr="004D2698" w:rsidRDefault="002D4608" w:rsidP="00712A00">
      <w:pPr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>Az (1) bekezdésben meghatározott létszámból 201</w:t>
      </w:r>
      <w:r w:rsidR="009C718C">
        <w:rPr>
          <w:rFonts w:ascii="Calibri" w:hAnsi="Calibri"/>
          <w:sz w:val="22"/>
          <w:szCs w:val="22"/>
        </w:rPr>
        <w:t>8</w:t>
      </w:r>
      <w:r>
        <w:rPr>
          <w:rFonts w:ascii="Calibri" w:hAnsi="Calibri"/>
          <w:sz w:val="22"/>
          <w:szCs w:val="22"/>
        </w:rPr>
        <w:t>. évre</w:t>
      </w:r>
      <w:r w:rsidRPr="004D2698">
        <w:rPr>
          <w:rFonts w:ascii="Calibri" w:hAnsi="Calibri"/>
          <w:sz w:val="22"/>
          <w:szCs w:val="22"/>
        </w:rPr>
        <w:t xml:space="preserve"> a közfoglalkoztatottak </w:t>
      </w:r>
      <w:r>
        <w:rPr>
          <w:rFonts w:ascii="Calibri" w:hAnsi="Calibri"/>
          <w:sz w:val="22"/>
          <w:szCs w:val="22"/>
        </w:rPr>
        <w:t>éves létszám-előirányzatá</w:t>
      </w:r>
      <w:r w:rsidR="009C718C">
        <w:rPr>
          <w:rFonts w:ascii="Calibri" w:hAnsi="Calibri"/>
          <w:sz w:val="22"/>
          <w:szCs w:val="22"/>
        </w:rPr>
        <w:t>t a Képviselő-testület 24</w:t>
      </w:r>
      <w:r w:rsidRPr="004D2698">
        <w:rPr>
          <w:rFonts w:ascii="Calibri" w:hAnsi="Calibri"/>
          <w:sz w:val="22"/>
          <w:szCs w:val="22"/>
        </w:rPr>
        <w:t xml:space="preserve"> főben állapítja meg.</w:t>
      </w:r>
    </w:p>
    <w:p w:rsidR="002D4608" w:rsidRPr="004D2698" w:rsidRDefault="002D4608" w:rsidP="00712A00">
      <w:pPr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Az (1</w:t>
      </w:r>
      <w:r w:rsidRPr="004D2698">
        <w:rPr>
          <w:rFonts w:ascii="Calibri" w:hAnsi="Calibri"/>
          <w:sz w:val="22"/>
          <w:szCs w:val="22"/>
        </w:rPr>
        <w:t>) bekezdésben meghatározott létszámból a Csemői Nefelejcs Óvodában közal</w:t>
      </w:r>
      <w:r>
        <w:rPr>
          <w:rFonts w:ascii="Calibri" w:hAnsi="Calibri"/>
          <w:sz w:val="22"/>
          <w:szCs w:val="22"/>
        </w:rPr>
        <w:t>kalm</w:t>
      </w:r>
      <w:r w:rsidR="009C718C">
        <w:rPr>
          <w:rFonts w:ascii="Calibri" w:hAnsi="Calibri"/>
          <w:sz w:val="22"/>
          <w:szCs w:val="22"/>
        </w:rPr>
        <w:t>azottként foglalkoztatottak 2018</w:t>
      </w:r>
      <w:r w:rsidRPr="004D2698">
        <w:rPr>
          <w:rFonts w:ascii="Calibri" w:hAnsi="Calibri"/>
          <w:sz w:val="22"/>
          <w:szCs w:val="22"/>
        </w:rPr>
        <w:t xml:space="preserve">. éves létszám előirányzatát a képviselő-testület 25 főben állapítja meg. </w:t>
      </w:r>
    </w:p>
    <w:p w:rsidR="002D4608" w:rsidRPr="004D2698" w:rsidRDefault="002D4608" w:rsidP="002C3D5C">
      <w:pPr>
        <w:ind w:left="708"/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4728EB">
      <w:pPr>
        <w:ind w:left="708"/>
        <w:rPr>
          <w:rFonts w:ascii="Calibri" w:hAnsi="Calibri"/>
          <w:sz w:val="22"/>
          <w:szCs w:val="22"/>
        </w:rPr>
      </w:pPr>
    </w:p>
    <w:p w:rsidR="002D4608" w:rsidRPr="004D2698" w:rsidRDefault="002D4608" w:rsidP="00BF2C1E">
      <w:pPr>
        <w:ind w:left="708"/>
        <w:jc w:val="center"/>
        <w:rPr>
          <w:rFonts w:ascii="Calibri" w:hAnsi="Calibri"/>
          <w:b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A költségvetés végrehajtására vonatkozó szabályok</w:t>
      </w:r>
    </w:p>
    <w:p w:rsidR="002D4608" w:rsidRPr="004D2698" w:rsidRDefault="002D4608" w:rsidP="004D2698">
      <w:pPr>
        <w:ind w:left="708"/>
        <w:jc w:val="both"/>
        <w:rPr>
          <w:rFonts w:ascii="Calibri" w:hAnsi="Calibri"/>
          <w:b/>
          <w:sz w:val="22"/>
          <w:szCs w:val="22"/>
        </w:rPr>
      </w:pP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10. §</w:t>
      </w:r>
      <w:r w:rsidRPr="004D2698">
        <w:rPr>
          <w:rFonts w:ascii="Calibri" w:hAnsi="Calibri"/>
          <w:sz w:val="22"/>
          <w:szCs w:val="22"/>
        </w:rPr>
        <w:t xml:space="preserve">  Az Önkormányzat költségvetési szerveinek elemi költségvetését a polgármester hagyja jóvá az Önkormányzat költségvetési rendeletének elfogadását követő 10 napon belül.</w:t>
      </w: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11. §</w:t>
      </w:r>
      <w:r w:rsidRPr="004D2698">
        <w:rPr>
          <w:rFonts w:ascii="Calibri" w:hAnsi="Calibri"/>
          <w:sz w:val="22"/>
          <w:szCs w:val="22"/>
        </w:rPr>
        <w:t xml:space="preserve">  A bevételi előirányzatok csak az </w:t>
      </w:r>
      <w:proofErr w:type="spellStart"/>
      <w:r w:rsidRPr="004D2698">
        <w:rPr>
          <w:rFonts w:ascii="Calibri" w:hAnsi="Calibri"/>
          <w:sz w:val="22"/>
          <w:szCs w:val="22"/>
        </w:rPr>
        <w:t>Áht</w:t>
      </w:r>
      <w:proofErr w:type="spellEnd"/>
      <w:r w:rsidRPr="004D2698">
        <w:rPr>
          <w:rFonts w:ascii="Calibri" w:hAnsi="Calibri"/>
          <w:sz w:val="22"/>
          <w:szCs w:val="22"/>
        </w:rPr>
        <w:t xml:space="preserve"> 30. §</w:t>
      </w:r>
      <w:proofErr w:type="spellStart"/>
      <w:r w:rsidRPr="004D2698">
        <w:rPr>
          <w:rFonts w:ascii="Calibri" w:hAnsi="Calibri"/>
          <w:sz w:val="22"/>
          <w:szCs w:val="22"/>
        </w:rPr>
        <w:t>-ában</w:t>
      </w:r>
      <w:proofErr w:type="spellEnd"/>
      <w:r w:rsidRPr="004D2698">
        <w:rPr>
          <w:rFonts w:ascii="Calibri" w:hAnsi="Calibri"/>
          <w:sz w:val="22"/>
          <w:szCs w:val="22"/>
        </w:rPr>
        <w:t xml:space="preserve"> foglaltak szerint módosíthatók.</w:t>
      </w: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12. §</w:t>
      </w:r>
      <w:r w:rsidRPr="004D2698">
        <w:rPr>
          <w:rFonts w:ascii="Calibri" w:hAnsi="Calibri"/>
          <w:sz w:val="22"/>
          <w:szCs w:val="22"/>
        </w:rPr>
        <w:t xml:space="preserve"> Az önkormányzat rendeletében megjelenő bevételek és kiadások, valamint a költségvetési szervek bevételi és kiadási előirányzatai az Áht. 34. §. /1/ - /2/ bekezdései szerint módosíthatók, átcsoportosíthatók.</w:t>
      </w:r>
    </w:p>
    <w:p w:rsidR="002D4608" w:rsidRPr="004D2698" w:rsidRDefault="002D4608" w:rsidP="002C3D5C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13. §</w:t>
      </w:r>
      <w:r w:rsidRPr="004D2698">
        <w:rPr>
          <w:rFonts w:ascii="Calibri" w:hAnsi="Calibri"/>
          <w:sz w:val="22"/>
          <w:szCs w:val="22"/>
        </w:rPr>
        <w:t xml:space="preserve"> A képviselő-testület kizárólagos hatáskörébe tartozik a költségvetési rendelet módosítás az </w:t>
      </w:r>
      <w:proofErr w:type="spellStart"/>
      <w:r w:rsidRPr="004D2698">
        <w:rPr>
          <w:rFonts w:ascii="Calibri" w:hAnsi="Calibri"/>
          <w:sz w:val="22"/>
          <w:szCs w:val="22"/>
        </w:rPr>
        <w:t>Áht</w:t>
      </w:r>
      <w:proofErr w:type="spellEnd"/>
      <w:r w:rsidRPr="004D2698">
        <w:rPr>
          <w:rFonts w:ascii="Calibri" w:hAnsi="Calibri"/>
          <w:sz w:val="22"/>
          <w:szCs w:val="22"/>
        </w:rPr>
        <w:t xml:space="preserve"> 34. §. /4/ bekezdésben foglaltak szerint.</w:t>
      </w: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14. §</w:t>
      </w:r>
      <w:r w:rsidRPr="004D2698">
        <w:rPr>
          <w:rFonts w:ascii="Calibri" w:hAnsi="Calibri"/>
          <w:sz w:val="22"/>
          <w:szCs w:val="22"/>
        </w:rPr>
        <w:t xml:space="preserve"> (1) A költségvetési szerv a kiemelt előirányzatok között átcsoportosítást hajthat végre az </w:t>
      </w:r>
      <w:proofErr w:type="spellStart"/>
      <w:r w:rsidRPr="004D2698">
        <w:rPr>
          <w:rFonts w:ascii="Calibri" w:hAnsi="Calibri"/>
          <w:sz w:val="22"/>
          <w:szCs w:val="22"/>
        </w:rPr>
        <w:t>Ávr</w:t>
      </w:r>
      <w:proofErr w:type="spellEnd"/>
      <w:r w:rsidRPr="004D2698">
        <w:rPr>
          <w:rFonts w:ascii="Calibri" w:hAnsi="Calibri"/>
          <w:sz w:val="22"/>
          <w:szCs w:val="22"/>
        </w:rPr>
        <w:t>. 43-44. §</w:t>
      </w:r>
      <w:proofErr w:type="spellStart"/>
      <w:r w:rsidRPr="004D2698">
        <w:rPr>
          <w:rFonts w:ascii="Calibri" w:hAnsi="Calibri"/>
          <w:sz w:val="22"/>
          <w:szCs w:val="22"/>
        </w:rPr>
        <w:t>-aiban</w:t>
      </w:r>
      <w:proofErr w:type="spellEnd"/>
      <w:r w:rsidRPr="004D2698">
        <w:rPr>
          <w:rFonts w:ascii="Calibri" w:hAnsi="Calibri"/>
          <w:sz w:val="22"/>
          <w:szCs w:val="22"/>
        </w:rPr>
        <w:t xml:space="preserve"> foglaltak szerint.</w:t>
      </w: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 xml:space="preserve">(2) A hitelügyletekkel kapcsolatos hatáskörök kizárólagosan a Képviselő-testületet illetik meg. Ezen hatáskört csak és kizárólag támogatás megelőlegezésére gyakorolhatja. </w:t>
      </w:r>
    </w:p>
    <w:p w:rsidR="002D4608" w:rsidRPr="004D2698" w:rsidRDefault="002D4608" w:rsidP="004D2698">
      <w:pPr>
        <w:jc w:val="both"/>
        <w:rPr>
          <w:rFonts w:ascii="Calibri" w:hAnsi="Calibri"/>
          <w:b/>
          <w:bCs/>
          <w:sz w:val="22"/>
          <w:szCs w:val="22"/>
        </w:rPr>
      </w:pP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bCs/>
          <w:sz w:val="22"/>
          <w:szCs w:val="22"/>
        </w:rPr>
        <w:t xml:space="preserve">15.§ </w:t>
      </w:r>
      <w:r w:rsidRPr="004D2698">
        <w:rPr>
          <w:rFonts w:ascii="Calibri" w:hAnsi="Calibri"/>
          <w:sz w:val="22"/>
          <w:szCs w:val="22"/>
        </w:rPr>
        <w:t xml:space="preserve">(1) Az önkormányzati gazdálkodás során az év közben létrejött költségvetési többletet értékpapír-vásárlás, illetve pénzintézeti pénzlekötés útján hasznosíthatja. </w:t>
      </w: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 xml:space="preserve">(2) Az (1) bekezdés szerinti hasznosítással kapcsolatos szerződések, illetve pénzügyi műveletek lebonyolítását 1millió Ft-ig a Képviselő-testület a polgármester hatáskörébe utalja. A polgármester a megtett intézkedéséről a következő képviselőtestületi ülésen tájékoztatást ad. </w:t>
      </w: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>(3) A (2) bekezdésben meghatározott összeget meghaladó költségvetési többlet felhasználásáról a Képviselő-testület határozatában dönt.</w:t>
      </w:r>
    </w:p>
    <w:p w:rsidR="002D4608" w:rsidRPr="004D2698" w:rsidRDefault="002D4608" w:rsidP="004D2698">
      <w:pPr>
        <w:numPr>
          <w:ilvl w:val="12"/>
          <w:numId w:val="0"/>
        </w:numPr>
        <w:jc w:val="both"/>
        <w:rPr>
          <w:rFonts w:ascii="Calibri" w:hAnsi="Calibri"/>
          <w:b/>
          <w:bCs/>
          <w:sz w:val="22"/>
          <w:szCs w:val="22"/>
        </w:rPr>
      </w:pPr>
    </w:p>
    <w:p w:rsidR="002D4608" w:rsidRPr="004D2698" w:rsidRDefault="002D4608" w:rsidP="004D2698">
      <w:pPr>
        <w:numPr>
          <w:ilvl w:val="12"/>
          <w:numId w:val="0"/>
        </w:num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bCs/>
          <w:sz w:val="22"/>
          <w:szCs w:val="22"/>
        </w:rPr>
        <w:t xml:space="preserve">16.§  </w:t>
      </w:r>
      <w:r w:rsidR="00525456">
        <w:rPr>
          <w:rFonts w:ascii="Calibri" w:hAnsi="Calibri"/>
          <w:sz w:val="22"/>
          <w:szCs w:val="22"/>
        </w:rPr>
        <w:t>Az Önkormányzat saját forrásai terhére – a Csemői Polgármesteri Hivatalnál foglalkoztatott köztisztviselők vonatkozásában – a közszolgálati tisztviselőkről szóló 2011. évi CXCIX. törvényben foglaltaktól eltérően – az illetményalapot 45.000 Ft-ban állapítja meg.</w:t>
      </w:r>
    </w:p>
    <w:p w:rsidR="002D4608" w:rsidRPr="004D2698" w:rsidRDefault="002D4608" w:rsidP="0044364C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</w:p>
    <w:p w:rsidR="002D4608" w:rsidRPr="004D2698" w:rsidRDefault="002D4608" w:rsidP="00F56B37">
      <w:pPr>
        <w:numPr>
          <w:ilvl w:val="12"/>
          <w:numId w:val="0"/>
        </w:numPr>
        <w:jc w:val="center"/>
        <w:rPr>
          <w:rFonts w:ascii="Calibri" w:hAnsi="Calibri"/>
          <w:b/>
          <w:sz w:val="22"/>
          <w:szCs w:val="22"/>
        </w:rPr>
      </w:pPr>
    </w:p>
    <w:p w:rsidR="002D4608" w:rsidRPr="004D2698" w:rsidRDefault="002D4608" w:rsidP="00F56B37">
      <w:pPr>
        <w:numPr>
          <w:ilvl w:val="12"/>
          <w:numId w:val="0"/>
        </w:numPr>
        <w:jc w:val="center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sz w:val="22"/>
          <w:szCs w:val="22"/>
        </w:rPr>
        <w:t>Záró rendelkezések</w:t>
      </w:r>
    </w:p>
    <w:p w:rsidR="002D4608" w:rsidRPr="004D2698" w:rsidRDefault="002D4608" w:rsidP="0044364C">
      <w:pPr>
        <w:rPr>
          <w:rFonts w:ascii="Calibri" w:hAnsi="Calibri"/>
          <w:sz w:val="22"/>
          <w:szCs w:val="22"/>
        </w:rPr>
      </w:pP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b/>
          <w:bCs/>
          <w:sz w:val="22"/>
          <w:szCs w:val="22"/>
        </w:rPr>
        <w:t xml:space="preserve">17.§  </w:t>
      </w:r>
      <w:r w:rsidRPr="004D2698">
        <w:rPr>
          <w:rFonts w:ascii="Calibri" w:hAnsi="Calibri"/>
          <w:sz w:val="22"/>
          <w:szCs w:val="22"/>
        </w:rPr>
        <w:t>(1) E rendelet a kihirdetése napján lép hatál</w:t>
      </w:r>
      <w:r w:rsidR="009C718C">
        <w:rPr>
          <w:rFonts w:ascii="Calibri" w:hAnsi="Calibri"/>
          <w:sz w:val="22"/>
          <w:szCs w:val="22"/>
        </w:rPr>
        <w:t>yba, rendelkezéseit azonban 2018</w:t>
      </w:r>
      <w:r w:rsidRPr="004D2698">
        <w:rPr>
          <w:rFonts w:ascii="Calibri" w:hAnsi="Calibri"/>
          <w:sz w:val="22"/>
          <w:szCs w:val="22"/>
        </w:rPr>
        <w:t>. január 1. napjától kell alkalmazni.</w:t>
      </w: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4D2698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>(2) A rendelet kihirdetéséről a jegyző gondoskodik.</w:t>
      </w:r>
    </w:p>
    <w:p w:rsidR="002D4608" w:rsidRPr="004D2698" w:rsidRDefault="002D4608" w:rsidP="0044364C">
      <w:pPr>
        <w:rPr>
          <w:rFonts w:ascii="Calibri" w:hAnsi="Calibri"/>
          <w:sz w:val="22"/>
          <w:szCs w:val="22"/>
        </w:rPr>
      </w:pPr>
    </w:p>
    <w:p w:rsidR="002D4608" w:rsidRPr="004D2698" w:rsidRDefault="002D4608" w:rsidP="0044364C">
      <w:pPr>
        <w:rPr>
          <w:rFonts w:ascii="Calibri" w:hAnsi="Calibri"/>
          <w:sz w:val="22"/>
          <w:szCs w:val="22"/>
        </w:rPr>
      </w:pPr>
    </w:p>
    <w:p w:rsidR="002D4608" w:rsidRPr="004D2698" w:rsidRDefault="009C718C" w:rsidP="0044364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Csemő, 2018. </w:t>
      </w:r>
      <w:proofErr w:type="gramStart"/>
      <w:r>
        <w:rPr>
          <w:rFonts w:ascii="Calibri" w:hAnsi="Calibri"/>
          <w:sz w:val="22"/>
          <w:szCs w:val="22"/>
        </w:rPr>
        <w:t>február ..</w:t>
      </w:r>
      <w:proofErr w:type="gramEnd"/>
      <w:r w:rsidR="001A4FB3">
        <w:rPr>
          <w:rFonts w:ascii="Calibri" w:hAnsi="Calibri"/>
          <w:sz w:val="22"/>
          <w:szCs w:val="22"/>
        </w:rPr>
        <w:t>.</w:t>
      </w:r>
    </w:p>
    <w:p w:rsidR="002D4608" w:rsidRDefault="002D4608" w:rsidP="00A86021">
      <w:pPr>
        <w:rPr>
          <w:rFonts w:ascii="Calibri" w:hAnsi="Calibri"/>
          <w:sz w:val="22"/>
          <w:szCs w:val="22"/>
        </w:rPr>
      </w:pPr>
    </w:p>
    <w:p w:rsidR="002D4608" w:rsidRDefault="002D4608" w:rsidP="00A86021">
      <w:pPr>
        <w:rPr>
          <w:rFonts w:ascii="Calibri" w:hAnsi="Calibri"/>
          <w:sz w:val="22"/>
          <w:szCs w:val="22"/>
        </w:rPr>
      </w:pPr>
    </w:p>
    <w:p w:rsidR="002D4608" w:rsidRDefault="002D4608" w:rsidP="001A4FB3">
      <w:pPr>
        <w:ind w:left="2124"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Tóth János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4D2698">
        <w:rPr>
          <w:rFonts w:ascii="Calibri" w:hAnsi="Calibri"/>
          <w:sz w:val="22"/>
          <w:szCs w:val="22"/>
        </w:rPr>
        <w:t xml:space="preserve">                   </w:t>
      </w:r>
      <w:r>
        <w:rPr>
          <w:rFonts w:ascii="Calibri" w:hAnsi="Calibri"/>
          <w:sz w:val="22"/>
          <w:szCs w:val="22"/>
        </w:rPr>
        <w:t xml:space="preserve">   Dr. Lakos Roland            </w:t>
      </w:r>
    </w:p>
    <w:p w:rsidR="002D4608" w:rsidRPr="004D2698" w:rsidRDefault="002D4608" w:rsidP="00A86021">
      <w:pPr>
        <w:ind w:left="141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="001A4FB3">
        <w:rPr>
          <w:rFonts w:ascii="Calibri" w:hAnsi="Calibri"/>
          <w:sz w:val="22"/>
          <w:szCs w:val="22"/>
        </w:rPr>
        <w:tab/>
      </w:r>
      <w:r w:rsidR="001A4FB3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   jegyző</w:t>
      </w:r>
      <w:r w:rsidRPr="004D2698">
        <w:rPr>
          <w:rFonts w:ascii="Calibri" w:hAnsi="Calibri"/>
          <w:sz w:val="22"/>
          <w:szCs w:val="22"/>
        </w:rPr>
        <w:t xml:space="preserve">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</w:t>
      </w:r>
      <w:r w:rsidRPr="004D2698">
        <w:rPr>
          <w:rFonts w:ascii="Calibri" w:hAnsi="Calibri"/>
          <w:sz w:val="22"/>
          <w:szCs w:val="22"/>
        </w:rPr>
        <w:t xml:space="preserve">                      polgármester                         </w:t>
      </w:r>
      <w:r w:rsidRPr="004D2698">
        <w:rPr>
          <w:rFonts w:ascii="Calibri" w:hAnsi="Calibri"/>
          <w:sz w:val="22"/>
          <w:szCs w:val="22"/>
        </w:rPr>
        <w:tab/>
      </w:r>
      <w:r w:rsidRPr="004D2698">
        <w:rPr>
          <w:rFonts w:ascii="Calibri" w:hAnsi="Calibri"/>
          <w:sz w:val="22"/>
          <w:szCs w:val="22"/>
        </w:rPr>
        <w:tab/>
      </w:r>
    </w:p>
    <w:p w:rsidR="002D4608" w:rsidRPr="004D2698" w:rsidRDefault="002D4608" w:rsidP="0044364C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 xml:space="preserve"> </w:t>
      </w:r>
    </w:p>
    <w:p w:rsidR="002D4608" w:rsidRPr="004D2698" w:rsidRDefault="002D4608" w:rsidP="0044364C">
      <w:pPr>
        <w:jc w:val="both"/>
        <w:rPr>
          <w:rFonts w:ascii="Calibri" w:hAnsi="Calibri"/>
          <w:sz w:val="22"/>
          <w:szCs w:val="22"/>
        </w:rPr>
      </w:pPr>
    </w:p>
    <w:p w:rsidR="002D4608" w:rsidRDefault="002D4608" w:rsidP="0044364C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 xml:space="preserve">A rendelet </w:t>
      </w:r>
      <w:r w:rsidR="009C718C">
        <w:rPr>
          <w:rFonts w:ascii="Calibri" w:hAnsi="Calibri"/>
          <w:sz w:val="22"/>
          <w:szCs w:val="22"/>
        </w:rPr>
        <w:t xml:space="preserve">kihirdetve 2018. </w:t>
      </w:r>
      <w:proofErr w:type="gramStart"/>
      <w:r w:rsidR="009C718C">
        <w:rPr>
          <w:rFonts w:ascii="Calibri" w:hAnsi="Calibri"/>
          <w:sz w:val="22"/>
          <w:szCs w:val="22"/>
        </w:rPr>
        <w:t>február …</w:t>
      </w:r>
      <w:proofErr w:type="spellStart"/>
      <w:proofErr w:type="gramEnd"/>
      <w:r w:rsidR="001A4FB3">
        <w:rPr>
          <w:rFonts w:ascii="Calibri" w:hAnsi="Calibri"/>
          <w:sz w:val="22"/>
          <w:szCs w:val="22"/>
        </w:rPr>
        <w:t>-én</w:t>
      </w:r>
      <w:proofErr w:type="spellEnd"/>
      <w:r w:rsidR="001A4FB3">
        <w:rPr>
          <w:rFonts w:ascii="Calibri" w:hAnsi="Calibri"/>
          <w:sz w:val="22"/>
          <w:szCs w:val="22"/>
        </w:rPr>
        <w:t>.</w:t>
      </w:r>
    </w:p>
    <w:p w:rsidR="001A4FB3" w:rsidRPr="004D2698" w:rsidRDefault="001A4FB3" w:rsidP="0044364C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2D4608" w:rsidP="0044364C">
      <w:pPr>
        <w:jc w:val="both"/>
        <w:rPr>
          <w:rFonts w:ascii="Calibri" w:hAnsi="Calibri"/>
          <w:sz w:val="22"/>
          <w:szCs w:val="22"/>
        </w:rPr>
      </w:pPr>
    </w:p>
    <w:p w:rsidR="002D4608" w:rsidRPr="004D2698" w:rsidRDefault="009F5271" w:rsidP="0044364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Csemő, </w:t>
      </w:r>
      <w:r w:rsidR="00605BEA">
        <w:rPr>
          <w:rFonts w:ascii="Calibri" w:hAnsi="Calibri"/>
          <w:sz w:val="22"/>
          <w:szCs w:val="22"/>
        </w:rPr>
        <w:t>2018</w:t>
      </w:r>
      <w:r w:rsidR="009C718C">
        <w:rPr>
          <w:rFonts w:ascii="Calibri" w:hAnsi="Calibri"/>
          <w:sz w:val="22"/>
          <w:szCs w:val="22"/>
        </w:rPr>
        <w:t xml:space="preserve">. </w:t>
      </w:r>
      <w:proofErr w:type="gramStart"/>
      <w:r w:rsidR="009C718C">
        <w:rPr>
          <w:rFonts w:ascii="Calibri" w:hAnsi="Calibri"/>
          <w:sz w:val="22"/>
          <w:szCs w:val="22"/>
        </w:rPr>
        <w:t>február …</w:t>
      </w:r>
      <w:r w:rsidR="001A4FB3">
        <w:rPr>
          <w:rFonts w:ascii="Calibri" w:hAnsi="Calibri"/>
          <w:sz w:val="22"/>
          <w:szCs w:val="22"/>
        </w:rPr>
        <w:t>.</w:t>
      </w:r>
      <w:proofErr w:type="gramEnd"/>
    </w:p>
    <w:p w:rsidR="001A4FB3" w:rsidRDefault="002D4608" w:rsidP="001A4FB3">
      <w:pPr>
        <w:jc w:val="both"/>
        <w:rPr>
          <w:rFonts w:ascii="Calibri" w:hAnsi="Calibri"/>
          <w:sz w:val="22"/>
          <w:szCs w:val="22"/>
        </w:rPr>
      </w:pPr>
      <w:r w:rsidRPr="004D2698">
        <w:rPr>
          <w:rFonts w:ascii="Calibri" w:hAnsi="Calibri"/>
          <w:sz w:val="22"/>
          <w:szCs w:val="22"/>
        </w:rPr>
        <w:t xml:space="preserve">  </w:t>
      </w:r>
      <w:r w:rsidRPr="004D2698">
        <w:rPr>
          <w:rFonts w:ascii="Calibri" w:hAnsi="Calibri"/>
          <w:sz w:val="22"/>
          <w:szCs w:val="22"/>
        </w:rPr>
        <w:tab/>
        <w:t xml:space="preserve">                                                                                 </w:t>
      </w:r>
      <w:r w:rsidR="001A4FB3">
        <w:rPr>
          <w:rFonts w:ascii="Calibri" w:hAnsi="Calibri"/>
          <w:sz w:val="22"/>
          <w:szCs w:val="22"/>
        </w:rPr>
        <w:t xml:space="preserve">                          </w:t>
      </w:r>
      <w:r w:rsidRPr="004D2698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Tóth János</w:t>
      </w:r>
      <w:r w:rsidRPr="004D2698">
        <w:rPr>
          <w:rFonts w:ascii="Calibri" w:hAnsi="Calibri"/>
          <w:sz w:val="22"/>
          <w:szCs w:val="22"/>
        </w:rPr>
        <w:t xml:space="preserve"> </w:t>
      </w:r>
    </w:p>
    <w:p w:rsidR="002D4608" w:rsidRPr="004D2698" w:rsidRDefault="001A4FB3" w:rsidP="001A4FB3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                   </w:t>
      </w:r>
      <w:r w:rsidR="002D4608">
        <w:rPr>
          <w:rFonts w:ascii="Calibri" w:hAnsi="Calibri"/>
          <w:sz w:val="22"/>
          <w:szCs w:val="22"/>
        </w:rPr>
        <w:t xml:space="preserve"> </w:t>
      </w:r>
      <w:r w:rsidR="002D4608" w:rsidRPr="004D2698">
        <w:rPr>
          <w:rFonts w:ascii="Calibri" w:hAnsi="Calibri"/>
          <w:sz w:val="22"/>
          <w:szCs w:val="22"/>
        </w:rPr>
        <w:t>jegyző</w:t>
      </w:r>
    </w:p>
    <w:sectPr w:rsidR="002D4608" w:rsidRPr="004D2698" w:rsidSect="00E6463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608" w:rsidRDefault="002D4608" w:rsidP="004D2698">
      <w:r>
        <w:separator/>
      </w:r>
    </w:p>
  </w:endnote>
  <w:endnote w:type="continuationSeparator" w:id="0">
    <w:p w:rsidR="002D4608" w:rsidRDefault="002D4608" w:rsidP="004D2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608" w:rsidRDefault="001D269E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A101F3">
      <w:rPr>
        <w:noProof/>
      </w:rPr>
      <w:t>3</w:t>
    </w:r>
    <w:r>
      <w:rPr>
        <w:noProof/>
      </w:rPr>
      <w:fldChar w:fldCharType="end"/>
    </w:r>
  </w:p>
  <w:p w:rsidR="002D4608" w:rsidRDefault="002D460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608" w:rsidRDefault="002D4608" w:rsidP="004D2698">
      <w:r>
        <w:separator/>
      </w:r>
    </w:p>
  </w:footnote>
  <w:footnote w:type="continuationSeparator" w:id="0">
    <w:p w:rsidR="002D4608" w:rsidRDefault="002D4608" w:rsidP="004D2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D51CD"/>
    <w:multiLevelType w:val="hybridMultilevel"/>
    <w:tmpl w:val="D47AF97A"/>
    <w:lvl w:ilvl="0" w:tplc="BBC29B06">
      <w:start w:val="1"/>
      <w:numFmt w:val="upperRoman"/>
      <w:lvlText w:val="%1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1" w15:restartNumberingAfterBreak="0">
    <w:nsid w:val="3EB84870"/>
    <w:multiLevelType w:val="hybridMultilevel"/>
    <w:tmpl w:val="B4D6EC7E"/>
    <w:lvl w:ilvl="0" w:tplc="7AE4DBBE">
      <w:start w:val="1"/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4661423D"/>
    <w:multiLevelType w:val="hybridMultilevel"/>
    <w:tmpl w:val="B476AE44"/>
    <w:lvl w:ilvl="0" w:tplc="7AAE0448">
      <w:start w:val="3"/>
      <w:numFmt w:val="decimal"/>
      <w:lvlText w:val="(%1)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1103B93"/>
    <w:multiLevelType w:val="hybridMultilevel"/>
    <w:tmpl w:val="DABE36D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C50E5BC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D3D"/>
    <w:rsid w:val="000130F6"/>
    <w:rsid w:val="000719B6"/>
    <w:rsid w:val="000932CD"/>
    <w:rsid w:val="000E459A"/>
    <w:rsid w:val="00137C92"/>
    <w:rsid w:val="00182322"/>
    <w:rsid w:val="001A4FB3"/>
    <w:rsid w:val="001B21DB"/>
    <w:rsid w:val="001D269E"/>
    <w:rsid w:val="001F266D"/>
    <w:rsid w:val="001F7BC0"/>
    <w:rsid w:val="00237547"/>
    <w:rsid w:val="00237F18"/>
    <w:rsid w:val="002703FA"/>
    <w:rsid w:val="002C1E99"/>
    <w:rsid w:val="002C3D5C"/>
    <w:rsid w:val="002D4608"/>
    <w:rsid w:val="0031789D"/>
    <w:rsid w:val="00322BED"/>
    <w:rsid w:val="0044364C"/>
    <w:rsid w:val="004728EB"/>
    <w:rsid w:val="00476625"/>
    <w:rsid w:val="004C71AA"/>
    <w:rsid w:val="004D06BB"/>
    <w:rsid w:val="004D2698"/>
    <w:rsid w:val="00525456"/>
    <w:rsid w:val="00542B8E"/>
    <w:rsid w:val="00556778"/>
    <w:rsid w:val="00574F6B"/>
    <w:rsid w:val="00605BEA"/>
    <w:rsid w:val="00670718"/>
    <w:rsid w:val="00675FCD"/>
    <w:rsid w:val="006858D9"/>
    <w:rsid w:val="006A56E0"/>
    <w:rsid w:val="006B4795"/>
    <w:rsid w:val="00712A00"/>
    <w:rsid w:val="00791BF1"/>
    <w:rsid w:val="007B215E"/>
    <w:rsid w:val="007C46FA"/>
    <w:rsid w:val="007D7D75"/>
    <w:rsid w:val="007F789F"/>
    <w:rsid w:val="00804B49"/>
    <w:rsid w:val="00813B89"/>
    <w:rsid w:val="00814EB4"/>
    <w:rsid w:val="009268B5"/>
    <w:rsid w:val="00961D35"/>
    <w:rsid w:val="009C3918"/>
    <w:rsid w:val="009C718C"/>
    <w:rsid w:val="009C7C0F"/>
    <w:rsid w:val="009F5271"/>
    <w:rsid w:val="00A04C60"/>
    <w:rsid w:val="00A101F3"/>
    <w:rsid w:val="00A15D55"/>
    <w:rsid w:val="00A36306"/>
    <w:rsid w:val="00A51F0F"/>
    <w:rsid w:val="00A54BF9"/>
    <w:rsid w:val="00A60847"/>
    <w:rsid w:val="00A81FAB"/>
    <w:rsid w:val="00A86021"/>
    <w:rsid w:val="00B14EAC"/>
    <w:rsid w:val="00B271AE"/>
    <w:rsid w:val="00B32564"/>
    <w:rsid w:val="00BF2C1E"/>
    <w:rsid w:val="00C655CE"/>
    <w:rsid w:val="00C82D3D"/>
    <w:rsid w:val="00D300FE"/>
    <w:rsid w:val="00D52B13"/>
    <w:rsid w:val="00D93988"/>
    <w:rsid w:val="00DA633B"/>
    <w:rsid w:val="00DB0573"/>
    <w:rsid w:val="00DE18C6"/>
    <w:rsid w:val="00E0087A"/>
    <w:rsid w:val="00E54A8A"/>
    <w:rsid w:val="00E6463B"/>
    <w:rsid w:val="00EA756C"/>
    <w:rsid w:val="00F03C71"/>
    <w:rsid w:val="00F05416"/>
    <w:rsid w:val="00F16903"/>
    <w:rsid w:val="00F46389"/>
    <w:rsid w:val="00F56B37"/>
    <w:rsid w:val="00FB5EF9"/>
    <w:rsid w:val="00FD32BC"/>
    <w:rsid w:val="00FE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87E4469-A884-4124-BF8D-062826012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82D3D"/>
    <w:rPr>
      <w:sz w:val="24"/>
      <w:szCs w:val="24"/>
    </w:rPr>
  </w:style>
  <w:style w:type="paragraph" w:styleId="Cmsor2">
    <w:name w:val="heading 2"/>
    <w:basedOn w:val="Norml"/>
    <w:next w:val="Norml"/>
    <w:link w:val="Cmsor2Char"/>
    <w:uiPriority w:val="99"/>
    <w:qFormat/>
    <w:rsid w:val="004436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uborkszveg">
    <w:name w:val="Balloon Text"/>
    <w:basedOn w:val="Norml"/>
    <w:link w:val="BuborkszvegChar"/>
    <w:uiPriority w:val="99"/>
    <w:semiHidden/>
    <w:rsid w:val="004436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cs="Times New Roman"/>
      <w:sz w:val="2"/>
    </w:rPr>
  </w:style>
  <w:style w:type="paragraph" w:styleId="lfej">
    <w:name w:val="header"/>
    <w:basedOn w:val="Norml"/>
    <w:link w:val="lfejChar"/>
    <w:uiPriority w:val="99"/>
    <w:rsid w:val="004D269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D2698"/>
    <w:rPr>
      <w:rFonts w:cs="Times New Roman"/>
      <w:sz w:val="24"/>
    </w:rPr>
  </w:style>
  <w:style w:type="paragraph" w:styleId="llb">
    <w:name w:val="footer"/>
    <w:basedOn w:val="Norml"/>
    <w:link w:val="llbChar"/>
    <w:uiPriority w:val="99"/>
    <w:rsid w:val="004D269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D2698"/>
    <w:rPr>
      <w:rFonts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732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Csemő Község Képviselő-testületének</vt:lpstr>
    </vt:vector>
  </TitlesOfParts>
  <Company>-</Company>
  <LinksUpToDate>false</LinksUpToDate>
  <CharactersWithSpaces>6529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Csemő Község Képviselő-testületének</dc:title>
  <dc:subject/>
  <dc:creator>*</dc:creator>
  <cp:keywords/>
  <dc:description/>
  <cp:lastModifiedBy>Lakos Roland</cp:lastModifiedBy>
  <cp:revision>8</cp:revision>
  <cp:lastPrinted>2018-02-09T09:05:00Z</cp:lastPrinted>
  <dcterms:created xsi:type="dcterms:W3CDTF">2018-02-07T13:58:00Z</dcterms:created>
  <dcterms:modified xsi:type="dcterms:W3CDTF">2018-02-09T09:49:00Z</dcterms:modified>
</cp:coreProperties>
</file>