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9030D3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Pr="00886638" w:rsidRDefault="00083237" w:rsidP="00F92D69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083237" w:rsidRPr="00085AD6" w:rsidRDefault="00083237" w:rsidP="00F92D69">
      <w:pPr>
        <w:spacing w:after="0" w:line="240" w:lineRule="auto"/>
        <w:jc w:val="center"/>
        <w:rPr>
          <w:rFonts w:ascii="Gabriola" w:hAnsi="Gabriola" w:cs="Gabriola"/>
          <w:sz w:val="32"/>
          <w:szCs w:val="32"/>
          <w:lang w:val="hu-HU"/>
        </w:rPr>
      </w:pP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201</w:t>
      </w:r>
      <w:r w:rsidR="00100AC7">
        <w:rPr>
          <w:rFonts w:ascii="Gabriola" w:hAnsi="Gabriola" w:cs="Gabriola"/>
          <w:b/>
          <w:bCs/>
          <w:sz w:val="32"/>
          <w:szCs w:val="32"/>
          <w:lang w:val="hu-HU"/>
        </w:rPr>
        <w:t>8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. </w:t>
      </w:r>
      <w:r w:rsidR="000522DF">
        <w:rPr>
          <w:rFonts w:ascii="Gabriola" w:hAnsi="Gabriola" w:cs="Gabriola"/>
          <w:b/>
          <w:bCs/>
          <w:sz w:val="32"/>
          <w:szCs w:val="32"/>
          <w:lang w:val="hu-HU"/>
        </w:rPr>
        <w:t>n</w:t>
      </w:r>
      <w:r w:rsidR="009030D3">
        <w:rPr>
          <w:rFonts w:ascii="Gabriola" w:hAnsi="Gabriola" w:cs="Gabriola"/>
          <w:b/>
          <w:bCs/>
          <w:sz w:val="32"/>
          <w:szCs w:val="32"/>
          <w:lang w:val="hu-HU"/>
        </w:rPr>
        <w:t>o</w:t>
      </w:r>
      <w:r w:rsidR="000522DF">
        <w:rPr>
          <w:rFonts w:ascii="Gabriola" w:hAnsi="Gabriola" w:cs="Gabriola"/>
          <w:b/>
          <w:bCs/>
          <w:sz w:val="32"/>
          <w:szCs w:val="32"/>
          <w:lang w:val="hu-HU"/>
        </w:rPr>
        <w:t>vember</w:t>
      </w:r>
      <w:r w:rsidR="009030D3">
        <w:rPr>
          <w:rFonts w:ascii="Gabriola" w:hAnsi="Gabriola" w:cs="Gabriola"/>
          <w:b/>
          <w:bCs/>
          <w:sz w:val="32"/>
          <w:szCs w:val="32"/>
          <w:lang w:val="hu-HU"/>
        </w:rPr>
        <w:t xml:space="preserve"> 2</w:t>
      </w:r>
      <w:r w:rsidR="00100AC7">
        <w:rPr>
          <w:rFonts w:ascii="Gabriola" w:hAnsi="Gabriola" w:cs="Gabriola"/>
          <w:b/>
          <w:bCs/>
          <w:sz w:val="32"/>
          <w:szCs w:val="32"/>
          <w:lang w:val="hu-HU"/>
        </w:rPr>
        <w:t>0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-</w:t>
      </w:r>
      <w:r w:rsidR="00100AC7">
        <w:rPr>
          <w:rFonts w:ascii="Gabriola" w:hAnsi="Gabriola" w:cs="Gabriola"/>
          <w:b/>
          <w:bCs/>
          <w:sz w:val="32"/>
          <w:szCs w:val="32"/>
          <w:lang w:val="hu-HU"/>
        </w:rPr>
        <w:t>á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n, 1</w:t>
      </w:r>
      <w:r w:rsidR="00100AC7">
        <w:rPr>
          <w:rFonts w:ascii="Gabriola" w:hAnsi="Gabriola" w:cs="Gabriola"/>
          <w:b/>
          <w:bCs/>
          <w:sz w:val="32"/>
          <w:szCs w:val="32"/>
          <w:lang w:val="hu-HU"/>
        </w:rPr>
        <w:t>4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.</w:t>
      </w:r>
      <w:r w:rsidR="00100AC7">
        <w:rPr>
          <w:rFonts w:ascii="Gabriola" w:hAnsi="Gabriola" w:cs="Gabriola"/>
          <w:b/>
          <w:bCs/>
          <w:sz w:val="32"/>
          <w:szCs w:val="32"/>
          <w:lang w:val="hu-HU"/>
        </w:rPr>
        <w:t>0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0 órakor</w:t>
      </w:r>
    </w:p>
    <w:p w:rsidR="00083237" w:rsidRPr="00085AD6" w:rsidRDefault="00083237" w:rsidP="00F92D69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083237" w:rsidRDefault="00083237" w:rsidP="00F92D69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 w:rsidR="00432BE2"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Default="00ED3164" w:rsidP="000522DF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 w:rsidR="00492B9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492B97">
        <w:rPr>
          <w:rFonts w:ascii="Gabriola" w:hAnsi="Gabriola" w:cs="Gabriola"/>
          <w:sz w:val="28"/>
          <w:szCs w:val="28"/>
        </w:rPr>
        <w:t>között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C11502" w:rsidRPr="009A0313" w:rsidRDefault="00C11502" w:rsidP="00C11502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„CSEMŐI FÉSZEK” </w:t>
      </w:r>
      <w:proofErr w:type="spellStart"/>
      <w:r w:rsidRPr="009A0313">
        <w:rPr>
          <w:rFonts w:ascii="Gabriola" w:hAnsi="Gabriola" w:cs="Gabriola"/>
          <w:sz w:val="28"/>
          <w:szCs w:val="28"/>
          <w:lang w:val="hu-HU"/>
        </w:rPr>
        <w:t>Lakásfelújítási</w:t>
      </w:r>
      <w:proofErr w:type="spellEnd"/>
      <w:r w:rsidRPr="009A0313">
        <w:rPr>
          <w:rFonts w:ascii="Gabriola" w:hAnsi="Gabriola" w:cs="Gabriola"/>
          <w:sz w:val="28"/>
          <w:szCs w:val="28"/>
          <w:lang w:val="hu-HU"/>
        </w:rPr>
        <w:t xml:space="preserve"> támogatásra </w:t>
      </w:r>
      <w:r>
        <w:rPr>
          <w:rFonts w:ascii="Gabriola" w:hAnsi="Gabriola" w:cs="Gabriola"/>
          <w:sz w:val="28"/>
          <w:szCs w:val="28"/>
          <w:lang w:val="hu-HU"/>
        </w:rPr>
        <w:t xml:space="preserve">benyújtott pályázatok nyerteseinek kiválasztása </w:t>
      </w:r>
    </w:p>
    <w:p w:rsidR="00D32052" w:rsidRPr="00D32052" w:rsidRDefault="00D32052" w:rsidP="00D32052">
      <w:pPr>
        <w:widowControl/>
        <w:numPr>
          <w:ilvl w:val="0"/>
          <w:numId w:val="1"/>
        </w:numPr>
        <w:spacing w:after="0" w:line="240" w:lineRule="auto"/>
        <w:rPr>
          <w:rFonts w:ascii="Gabriola" w:hAnsi="Gabriola" w:cs="Gabriola"/>
          <w:sz w:val="28"/>
          <w:szCs w:val="28"/>
        </w:rPr>
      </w:pPr>
      <w:proofErr w:type="spellStart"/>
      <w:r w:rsidRPr="00D32052">
        <w:rPr>
          <w:rFonts w:ascii="Gabriola" w:hAnsi="Gabriola" w:cs="Gabriola"/>
          <w:sz w:val="28"/>
          <w:szCs w:val="28"/>
        </w:rPr>
        <w:t>Előirányzat</w:t>
      </w:r>
      <w:proofErr w:type="spellEnd"/>
      <w:r w:rsidRPr="00D3205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2052">
        <w:rPr>
          <w:rFonts w:ascii="Gabriola" w:hAnsi="Gabriola" w:cs="Gabriola"/>
          <w:sz w:val="28"/>
          <w:szCs w:val="28"/>
        </w:rPr>
        <w:t>módosítás</w:t>
      </w:r>
      <w:proofErr w:type="spellEnd"/>
      <w:r w:rsidRPr="00D32052">
        <w:rPr>
          <w:rFonts w:ascii="Gabriola" w:hAnsi="Gabriola" w:cs="Gabriola"/>
          <w:sz w:val="28"/>
          <w:szCs w:val="28"/>
        </w:rPr>
        <w:t xml:space="preserve">, a </w:t>
      </w:r>
      <w:r w:rsidR="00FB5874">
        <w:rPr>
          <w:rFonts w:ascii="Gabriola" w:hAnsi="Gabriola" w:cs="Gabriola"/>
          <w:sz w:val="28"/>
          <w:szCs w:val="28"/>
        </w:rPr>
        <w:t>2</w:t>
      </w:r>
      <w:r w:rsidRPr="00D32052">
        <w:rPr>
          <w:rFonts w:ascii="Gabriola" w:hAnsi="Gabriola" w:cs="Gabriola"/>
          <w:sz w:val="28"/>
          <w:szCs w:val="28"/>
        </w:rPr>
        <w:t>/201</w:t>
      </w:r>
      <w:r w:rsidR="00C8100F">
        <w:rPr>
          <w:rFonts w:ascii="Gabriola" w:hAnsi="Gabriola" w:cs="Gabriola"/>
          <w:sz w:val="28"/>
          <w:szCs w:val="28"/>
        </w:rPr>
        <w:t>8</w:t>
      </w:r>
      <w:r w:rsidRPr="00D32052">
        <w:rPr>
          <w:rFonts w:ascii="Gabriola" w:hAnsi="Gabriola" w:cs="Gabriola"/>
          <w:sz w:val="28"/>
          <w:szCs w:val="28"/>
        </w:rPr>
        <w:t>. (II.2</w:t>
      </w:r>
      <w:r w:rsidR="00C8100F">
        <w:rPr>
          <w:rFonts w:ascii="Gabriola" w:hAnsi="Gabriola" w:cs="Gabriola"/>
          <w:sz w:val="28"/>
          <w:szCs w:val="28"/>
        </w:rPr>
        <w:t>6</w:t>
      </w:r>
      <w:r w:rsidRPr="00D32052">
        <w:rPr>
          <w:rFonts w:ascii="Gabriola" w:hAnsi="Gabriola" w:cs="Gabriola"/>
          <w:sz w:val="28"/>
          <w:szCs w:val="28"/>
        </w:rPr>
        <w:t xml:space="preserve">.) </w:t>
      </w:r>
      <w:proofErr w:type="spellStart"/>
      <w:r w:rsidRPr="00D32052">
        <w:rPr>
          <w:rFonts w:ascii="Gabriola" w:hAnsi="Gabriola" w:cs="Gabriola"/>
          <w:sz w:val="28"/>
          <w:szCs w:val="28"/>
        </w:rPr>
        <w:t>költségvetési</w:t>
      </w:r>
      <w:proofErr w:type="spellEnd"/>
      <w:r w:rsidRPr="00D3205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2052">
        <w:rPr>
          <w:rFonts w:ascii="Gabriola" w:hAnsi="Gabriola" w:cs="Gabriola"/>
          <w:sz w:val="28"/>
          <w:szCs w:val="28"/>
        </w:rPr>
        <w:t>rendelet</w:t>
      </w:r>
      <w:proofErr w:type="spellEnd"/>
      <w:r w:rsidRPr="00D3205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2052">
        <w:rPr>
          <w:rFonts w:ascii="Gabriola" w:hAnsi="Gabriola" w:cs="Gabriola"/>
          <w:sz w:val="28"/>
          <w:szCs w:val="28"/>
        </w:rPr>
        <w:t>módosítása</w:t>
      </w:r>
      <w:proofErr w:type="spellEnd"/>
      <w:r w:rsidRPr="00D32052">
        <w:rPr>
          <w:rFonts w:ascii="Gabriola" w:hAnsi="Gabriola" w:cs="Gabriola"/>
          <w:sz w:val="28"/>
          <w:szCs w:val="28"/>
        </w:rPr>
        <w:t xml:space="preserve">  </w:t>
      </w:r>
    </w:p>
    <w:p w:rsidR="00D32052" w:rsidRPr="00D32052" w:rsidRDefault="00D32052" w:rsidP="00D32052">
      <w:pPr>
        <w:widowControl/>
        <w:numPr>
          <w:ilvl w:val="0"/>
          <w:numId w:val="1"/>
        </w:numPr>
        <w:spacing w:after="0" w:line="240" w:lineRule="auto"/>
        <w:rPr>
          <w:rFonts w:ascii="Gabriola" w:hAnsi="Gabriola" w:cs="Gabriola"/>
          <w:sz w:val="28"/>
          <w:szCs w:val="28"/>
        </w:rPr>
      </w:pPr>
      <w:proofErr w:type="spellStart"/>
      <w:r w:rsidRPr="00D32052">
        <w:rPr>
          <w:rFonts w:ascii="Gabriola" w:hAnsi="Gabriola" w:cs="Gabriola"/>
          <w:sz w:val="28"/>
          <w:szCs w:val="28"/>
        </w:rPr>
        <w:t>Tájékoztató</w:t>
      </w:r>
      <w:proofErr w:type="spellEnd"/>
      <w:r w:rsidRPr="00D32052">
        <w:rPr>
          <w:rFonts w:ascii="Gabriola" w:hAnsi="Gabriola" w:cs="Gabriola"/>
          <w:sz w:val="28"/>
          <w:szCs w:val="28"/>
        </w:rPr>
        <w:t xml:space="preserve"> </w:t>
      </w:r>
      <w:proofErr w:type="spellStart"/>
      <w:proofErr w:type="gramStart"/>
      <w:r w:rsidRPr="00D32052">
        <w:rPr>
          <w:rFonts w:ascii="Gabriola" w:hAnsi="Gabriola" w:cs="Gabriola"/>
          <w:sz w:val="28"/>
          <w:szCs w:val="28"/>
        </w:rPr>
        <w:t>az</w:t>
      </w:r>
      <w:proofErr w:type="spellEnd"/>
      <w:proofErr w:type="gramEnd"/>
      <w:r w:rsidRPr="00D3205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2052">
        <w:rPr>
          <w:rFonts w:ascii="Gabriola" w:hAnsi="Gabriola" w:cs="Gabriola"/>
          <w:sz w:val="28"/>
          <w:szCs w:val="28"/>
        </w:rPr>
        <w:t>önkormányzat</w:t>
      </w:r>
      <w:proofErr w:type="spellEnd"/>
      <w:r w:rsidRPr="00D32052">
        <w:rPr>
          <w:rFonts w:ascii="Gabriola" w:hAnsi="Gabriola" w:cs="Gabriola"/>
          <w:sz w:val="28"/>
          <w:szCs w:val="28"/>
        </w:rPr>
        <w:t xml:space="preserve"> 201</w:t>
      </w:r>
      <w:r w:rsidR="00100AC7">
        <w:rPr>
          <w:rFonts w:ascii="Gabriola" w:hAnsi="Gabriola" w:cs="Gabriola"/>
          <w:sz w:val="28"/>
          <w:szCs w:val="28"/>
        </w:rPr>
        <w:t>8</w:t>
      </w:r>
      <w:r w:rsidRPr="00D32052">
        <w:rPr>
          <w:rFonts w:ascii="Gabriola" w:hAnsi="Gabriola" w:cs="Gabriola"/>
          <w:sz w:val="28"/>
          <w:szCs w:val="28"/>
        </w:rPr>
        <w:t>.</w:t>
      </w:r>
      <w:r w:rsidR="00BF3081">
        <w:rPr>
          <w:rFonts w:ascii="Gabriola" w:hAnsi="Gabriola" w:cs="Gabriola"/>
          <w:sz w:val="28"/>
          <w:szCs w:val="28"/>
        </w:rPr>
        <w:t xml:space="preserve"> </w:t>
      </w:r>
      <w:proofErr w:type="spellStart"/>
      <w:proofErr w:type="gramStart"/>
      <w:r w:rsidR="00BF3081">
        <w:rPr>
          <w:rFonts w:ascii="Gabriola" w:hAnsi="Gabriola" w:cs="Gabriola"/>
          <w:sz w:val="28"/>
          <w:szCs w:val="28"/>
        </w:rPr>
        <w:t>évi</w:t>
      </w:r>
      <w:proofErr w:type="spellEnd"/>
      <w:proofErr w:type="gramEnd"/>
      <w:r w:rsidR="00BF3081">
        <w:rPr>
          <w:rFonts w:ascii="Gabriola" w:hAnsi="Gabriola" w:cs="Gabriola"/>
          <w:sz w:val="28"/>
          <w:szCs w:val="28"/>
        </w:rPr>
        <w:t xml:space="preserve"> </w:t>
      </w:r>
      <w:r w:rsidRPr="00D32052">
        <w:rPr>
          <w:rFonts w:ascii="Gabriola" w:hAnsi="Gabriola" w:cs="Gabriola"/>
          <w:sz w:val="28"/>
          <w:szCs w:val="28"/>
        </w:rPr>
        <w:t xml:space="preserve">III. </w:t>
      </w:r>
      <w:proofErr w:type="spellStart"/>
      <w:r w:rsidRPr="00D32052">
        <w:rPr>
          <w:rFonts w:ascii="Gabriola" w:hAnsi="Gabriola" w:cs="Gabriola"/>
          <w:sz w:val="28"/>
          <w:szCs w:val="28"/>
        </w:rPr>
        <w:t>negyedév</w:t>
      </w:r>
      <w:r w:rsidR="00BF3081">
        <w:rPr>
          <w:rFonts w:ascii="Gabriola" w:hAnsi="Gabriola" w:cs="Gabriola"/>
          <w:sz w:val="28"/>
          <w:szCs w:val="28"/>
        </w:rPr>
        <w:t>es</w:t>
      </w:r>
      <w:proofErr w:type="spellEnd"/>
      <w:r w:rsidRPr="00D3205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32052">
        <w:rPr>
          <w:rFonts w:ascii="Gabriola" w:hAnsi="Gabriola" w:cs="Gabriola"/>
          <w:sz w:val="28"/>
          <w:szCs w:val="28"/>
        </w:rPr>
        <w:t>gazdálkodásáról</w:t>
      </w:r>
      <w:proofErr w:type="spellEnd"/>
      <w:r w:rsidRPr="00D32052">
        <w:rPr>
          <w:rFonts w:ascii="Gabriola" w:hAnsi="Gabriola" w:cs="Gabriola"/>
          <w:sz w:val="28"/>
          <w:szCs w:val="28"/>
        </w:rPr>
        <w:t xml:space="preserve">  </w:t>
      </w:r>
    </w:p>
    <w:p w:rsidR="00100AC7" w:rsidRDefault="00432BE2" w:rsidP="00432BE2">
      <w:pPr>
        <w:widowControl/>
        <w:numPr>
          <w:ilvl w:val="0"/>
          <w:numId w:val="1"/>
        </w:numPr>
        <w:spacing w:after="0" w:line="240" w:lineRule="auto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 xml:space="preserve">A </w:t>
      </w:r>
      <w:r w:rsidRPr="00D87ECD">
        <w:rPr>
          <w:rFonts w:ascii="Gabriola" w:hAnsi="Gabriola" w:cs="Gabriola"/>
          <w:sz w:val="28"/>
          <w:szCs w:val="28"/>
        </w:rPr>
        <w:t>201</w:t>
      </w:r>
      <w:r w:rsidR="00100AC7">
        <w:rPr>
          <w:rFonts w:ascii="Gabriola" w:hAnsi="Gabriola" w:cs="Gabriola"/>
          <w:sz w:val="28"/>
          <w:szCs w:val="28"/>
        </w:rPr>
        <w:t>9</w:t>
      </w:r>
      <w:r w:rsidRPr="00D87ECD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Pr="00D87ECD">
        <w:rPr>
          <w:rFonts w:ascii="Gabriola" w:hAnsi="Gabriola" w:cs="Gabriola"/>
          <w:sz w:val="28"/>
          <w:szCs w:val="28"/>
        </w:rPr>
        <w:t>évi</w:t>
      </w:r>
      <w:proofErr w:type="spellEnd"/>
      <w:r w:rsidRPr="00D87E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87ECD">
        <w:rPr>
          <w:rFonts w:ascii="Gabriola" w:hAnsi="Gabriola" w:cs="Gabriola"/>
          <w:sz w:val="28"/>
          <w:szCs w:val="28"/>
        </w:rPr>
        <w:t>belső</w:t>
      </w:r>
      <w:proofErr w:type="spellEnd"/>
      <w:r w:rsidRPr="00D87E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87ECD">
        <w:rPr>
          <w:rFonts w:ascii="Gabriola" w:hAnsi="Gabriola" w:cs="Gabriola"/>
          <w:sz w:val="28"/>
          <w:szCs w:val="28"/>
        </w:rPr>
        <w:t>ellenőrzési</w:t>
      </w:r>
      <w:proofErr w:type="spellEnd"/>
      <w:r w:rsidRPr="00D87E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87ECD">
        <w:rPr>
          <w:rFonts w:ascii="Gabriola" w:hAnsi="Gabriola" w:cs="Gabriola"/>
          <w:sz w:val="28"/>
          <w:szCs w:val="28"/>
        </w:rPr>
        <w:t>terv</w:t>
      </w:r>
      <w:proofErr w:type="spellEnd"/>
      <w:r w:rsidRPr="00D87ECD"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</w:t>
      </w:r>
      <w:r w:rsidRPr="00D87ECD">
        <w:rPr>
          <w:rFonts w:ascii="Gabriola" w:hAnsi="Gabriola" w:cs="Gabriola"/>
          <w:sz w:val="28"/>
          <w:szCs w:val="28"/>
        </w:rPr>
        <w:t>lfogadása</w:t>
      </w:r>
      <w:proofErr w:type="spellEnd"/>
      <w:r w:rsidRPr="00D87ECD">
        <w:rPr>
          <w:rFonts w:ascii="Gabriola" w:hAnsi="Gabriola" w:cs="Gabriola"/>
          <w:sz w:val="28"/>
          <w:szCs w:val="28"/>
        </w:rPr>
        <w:t xml:space="preserve">    </w:t>
      </w:r>
    </w:p>
    <w:p w:rsidR="00100AC7" w:rsidRPr="00100AC7" w:rsidRDefault="00100AC7" w:rsidP="008F2178">
      <w:pPr>
        <w:widowControl/>
        <w:numPr>
          <w:ilvl w:val="0"/>
          <w:numId w:val="1"/>
        </w:numPr>
        <w:spacing w:after="0" w:line="240" w:lineRule="auto"/>
        <w:rPr>
          <w:rFonts w:ascii="Gabriola" w:hAnsi="Gabriola" w:cs="Gabriola"/>
          <w:sz w:val="28"/>
          <w:szCs w:val="28"/>
        </w:rPr>
      </w:pPr>
      <w:proofErr w:type="spellStart"/>
      <w:r w:rsidRPr="00100AC7">
        <w:rPr>
          <w:rFonts w:ascii="Gabriola" w:hAnsi="Gabriola" w:cs="Gabriola"/>
          <w:sz w:val="28"/>
          <w:szCs w:val="28"/>
        </w:rPr>
        <w:t>Szociális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célú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tüzelőanyag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támogatás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felhasználásáról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szóló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rendelet-tervezet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elfogadása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 </w:t>
      </w:r>
    </w:p>
    <w:p w:rsidR="004367B8" w:rsidRDefault="004367B8" w:rsidP="00896D6D">
      <w:pPr>
        <w:widowControl/>
        <w:numPr>
          <w:ilvl w:val="0"/>
          <w:numId w:val="1"/>
        </w:numPr>
        <w:spacing w:after="0" w:line="240" w:lineRule="auto"/>
        <w:rPr>
          <w:rFonts w:ascii="Gabriola" w:hAnsi="Gabriola" w:cs="Gabriola"/>
          <w:sz w:val="28"/>
          <w:szCs w:val="28"/>
        </w:rPr>
      </w:pPr>
      <w:r w:rsidRPr="00100AC7">
        <w:rPr>
          <w:rFonts w:ascii="Gabriola" w:hAnsi="Gabriola" w:cs="Gabriola"/>
          <w:sz w:val="28"/>
          <w:szCs w:val="28"/>
        </w:rPr>
        <w:t xml:space="preserve">Bursa </w:t>
      </w:r>
      <w:proofErr w:type="spellStart"/>
      <w:r w:rsidRPr="00100AC7">
        <w:rPr>
          <w:rFonts w:ascii="Gabriola" w:hAnsi="Gabriola" w:cs="Gabriola"/>
          <w:sz w:val="28"/>
          <w:szCs w:val="28"/>
        </w:rPr>
        <w:t>Hungarica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Ösztöndíjpályázatra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beérkezett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kérelmek</w:t>
      </w:r>
      <w:proofErr w:type="spellEnd"/>
      <w:r w:rsidRPr="00100AC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100AC7">
        <w:rPr>
          <w:rFonts w:ascii="Gabriola" w:hAnsi="Gabriola" w:cs="Gabriola"/>
          <w:sz w:val="28"/>
          <w:szCs w:val="28"/>
        </w:rPr>
        <w:t>elbírálása</w:t>
      </w:r>
      <w:proofErr w:type="spellEnd"/>
      <w:r w:rsidR="00567597" w:rsidRPr="00100AC7">
        <w:rPr>
          <w:rFonts w:ascii="Gabriola" w:hAnsi="Gabriola" w:cs="Gabriola"/>
          <w:sz w:val="28"/>
          <w:szCs w:val="28"/>
        </w:rPr>
        <w:t xml:space="preserve"> </w:t>
      </w:r>
    </w:p>
    <w:p w:rsidR="001D3083" w:rsidRDefault="001D3083" w:rsidP="00896D6D">
      <w:pPr>
        <w:widowControl/>
        <w:numPr>
          <w:ilvl w:val="0"/>
          <w:numId w:val="1"/>
        </w:numPr>
        <w:spacing w:after="0" w:line="240" w:lineRule="auto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 xml:space="preserve">A </w:t>
      </w:r>
      <w:proofErr w:type="spellStart"/>
      <w:r>
        <w:rPr>
          <w:rFonts w:ascii="Gabriola" w:hAnsi="Gabriola" w:cs="Gabriola"/>
          <w:sz w:val="28"/>
          <w:szCs w:val="28"/>
        </w:rPr>
        <w:t>Helyi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Esélyegyenlőségi</w:t>
      </w:r>
      <w:proofErr w:type="spellEnd"/>
      <w:r>
        <w:rPr>
          <w:rFonts w:ascii="Gabriola" w:hAnsi="Gabriola" w:cs="Gabriola"/>
          <w:sz w:val="28"/>
          <w:szCs w:val="28"/>
        </w:rPr>
        <w:t xml:space="preserve"> Program </w:t>
      </w:r>
      <w:proofErr w:type="spellStart"/>
      <w:r>
        <w:rPr>
          <w:rFonts w:ascii="Gabriola" w:hAnsi="Gabriola" w:cs="Gabriola"/>
          <w:sz w:val="28"/>
          <w:szCs w:val="28"/>
        </w:rPr>
        <w:t>felülvizsgálata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B36FAA" w:rsidRPr="00861E3B" w:rsidRDefault="00B36FAA" w:rsidP="00B36FAA">
      <w:pPr>
        <w:widowControl/>
        <w:numPr>
          <w:ilvl w:val="0"/>
          <w:numId w:val="1"/>
        </w:numPr>
        <w:spacing w:after="0" w:line="240" w:lineRule="auto"/>
        <w:rPr>
          <w:rFonts w:ascii="Gabriola" w:hAnsi="Gabriola" w:cs="Gabriola"/>
          <w:sz w:val="28"/>
          <w:szCs w:val="28"/>
        </w:rPr>
      </w:pPr>
      <w:proofErr w:type="spellStart"/>
      <w:r w:rsidRPr="00861E3B">
        <w:rPr>
          <w:rFonts w:ascii="Gabriola" w:hAnsi="Gabriola" w:cs="Gabriola"/>
          <w:sz w:val="28"/>
          <w:szCs w:val="28"/>
        </w:rPr>
        <w:t>Arany</w:t>
      </w:r>
      <w:proofErr w:type="spellEnd"/>
      <w:r w:rsidRPr="00861E3B">
        <w:rPr>
          <w:rFonts w:ascii="Gabriola" w:hAnsi="Gabriola" w:cs="Gabriola"/>
          <w:sz w:val="28"/>
          <w:szCs w:val="28"/>
        </w:rPr>
        <w:t xml:space="preserve"> János </w:t>
      </w:r>
      <w:proofErr w:type="spellStart"/>
      <w:r w:rsidRPr="00861E3B">
        <w:rPr>
          <w:rFonts w:ascii="Gabriola" w:hAnsi="Gabriola" w:cs="Gabriola"/>
          <w:sz w:val="28"/>
          <w:szCs w:val="28"/>
        </w:rPr>
        <w:t>Tehetséggondozó</w:t>
      </w:r>
      <w:proofErr w:type="spellEnd"/>
      <w:r w:rsidRPr="00861E3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861E3B">
        <w:rPr>
          <w:rFonts w:ascii="Gabriola" w:hAnsi="Gabriola" w:cs="Gabriola"/>
          <w:sz w:val="28"/>
          <w:szCs w:val="28"/>
        </w:rPr>
        <w:t>Programba</w:t>
      </w:r>
      <w:proofErr w:type="spellEnd"/>
      <w:r w:rsidRPr="00861E3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861E3B">
        <w:rPr>
          <w:rFonts w:ascii="Gabriola" w:hAnsi="Gabriola" w:cs="Gabriola"/>
          <w:sz w:val="28"/>
          <w:szCs w:val="28"/>
        </w:rPr>
        <w:t>tanulói</w:t>
      </w:r>
      <w:proofErr w:type="spellEnd"/>
      <w:r w:rsidRPr="00861E3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861E3B">
        <w:rPr>
          <w:rFonts w:ascii="Gabriola" w:hAnsi="Gabriola" w:cs="Gabriola"/>
          <w:sz w:val="28"/>
          <w:szCs w:val="28"/>
        </w:rPr>
        <w:t>pályázat</w:t>
      </w:r>
      <w:proofErr w:type="spellEnd"/>
      <w:r w:rsidRPr="00861E3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861E3B">
        <w:rPr>
          <w:rFonts w:ascii="Gabriola" w:hAnsi="Gabriola" w:cs="Gabriola"/>
          <w:sz w:val="28"/>
          <w:szCs w:val="28"/>
        </w:rPr>
        <w:t>kezdeményezése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ED3164" w:rsidRPr="00ED3164" w:rsidRDefault="00ED3164" w:rsidP="000522DF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bookmarkStart w:id="0" w:name="_GoBack"/>
      <w:bookmarkEnd w:id="0"/>
      <w:proofErr w:type="spellStart"/>
      <w:r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083237" w:rsidRDefault="00083237" w:rsidP="000522DF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100AC7">
        <w:rPr>
          <w:rFonts w:ascii="Gabriola" w:hAnsi="Gabriola" w:cs="Gabriola"/>
          <w:sz w:val="28"/>
          <w:szCs w:val="28"/>
          <w:lang w:val="hu-HU"/>
        </w:rPr>
        <w:t>2018. november 12.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Dr. Lakos Roland </w:t>
      </w:r>
    </w:p>
    <w:p w:rsidR="00EA0C6F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sectPr w:rsidR="00EA0C6F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395EDE"/>
    <w:multiLevelType w:val="hybridMultilevel"/>
    <w:tmpl w:val="588A29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522DF"/>
    <w:rsid w:val="000729B3"/>
    <w:rsid w:val="00083237"/>
    <w:rsid w:val="00085AD6"/>
    <w:rsid w:val="00087A36"/>
    <w:rsid w:val="000E00D8"/>
    <w:rsid w:val="00100208"/>
    <w:rsid w:val="00100AC7"/>
    <w:rsid w:val="0011256F"/>
    <w:rsid w:val="00136A3F"/>
    <w:rsid w:val="00180218"/>
    <w:rsid w:val="001966FD"/>
    <w:rsid w:val="001C06BC"/>
    <w:rsid w:val="001D3083"/>
    <w:rsid w:val="001E4033"/>
    <w:rsid w:val="001F7140"/>
    <w:rsid w:val="00265D60"/>
    <w:rsid w:val="002927ED"/>
    <w:rsid w:val="002B533A"/>
    <w:rsid w:val="002C3C1C"/>
    <w:rsid w:val="002D4D70"/>
    <w:rsid w:val="00305ECF"/>
    <w:rsid w:val="00306BB8"/>
    <w:rsid w:val="003429EC"/>
    <w:rsid w:val="003432A7"/>
    <w:rsid w:val="00357DFC"/>
    <w:rsid w:val="0038166F"/>
    <w:rsid w:val="004055AB"/>
    <w:rsid w:val="00421F84"/>
    <w:rsid w:val="00432927"/>
    <w:rsid w:val="00432BE2"/>
    <w:rsid w:val="004367B8"/>
    <w:rsid w:val="00442980"/>
    <w:rsid w:val="00462B04"/>
    <w:rsid w:val="00474ED5"/>
    <w:rsid w:val="00492B97"/>
    <w:rsid w:val="00503598"/>
    <w:rsid w:val="00505A36"/>
    <w:rsid w:val="00567597"/>
    <w:rsid w:val="005958E8"/>
    <w:rsid w:val="005B2FFB"/>
    <w:rsid w:val="00603871"/>
    <w:rsid w:val="0063572C"/>
    <w:rsid w:val="0065007D"/>
    <w:rsid w:val="00657BA7"/>
    <w:rsid w:val="006B3C86"/>
    <w:rsid w:val="006D5B55"/>
    <w:rsid w:val="006E0DC7"/>
    <w:rsid w:val="0072390F"/>
    <w:rsid w:val="007817ED"/>
    <w:rsid w:val="007D1713"/>
    <w:rsid w:val="007D4C56"/>
    <w:rsid w:val="008172F3"/>
    <w:rsid w:val="008418CB"/>
    <w:rsid w:val="00861E3B"/>
    <w:rsid w:val="00886638"/>
    <w:rsid w:val="009030D3"/>
    <w:rsid w:val="00940E20"/>
    <w:rsid w:val="00A03564"/>
    <w:rsid w:val="00A17223"/>
    <w:rsid w:val="00A56F8C"/>
    <w:rsid w:val="00AB0EC6"/>
    <w:rsid w:val="00AB52EE"/>
    <w:rsid w:val="00AD4F8E"/>
    <w:rsid w:val="00AF4583"/>
    <w:rsid w:val="00B12F9D"/>
    <w:rsid w:val="00B36FAA"/>
    <w:rsid w:val="00B423AB"/>
    <w:rsid w:val="00B57F3F"/>
    <w:rsid w:val="00B85DCE"/>
    <w:rsid w:val="00BC3141"/>
    <w:rsid w:val="00BF3081"/>
    <w:rsid w:val="00C11502"/>
    <w:rsid w:val="00C8100F"/>
    <w:rsid w:val="00CD1E18"/>
    <w:rsid w:val="00CF3167"/>
    <w:rsid w:val="00D119BA"/>
    <w:rsid w:val="00D158ED"/>
    <w:rsid w:val="00D32052"/>
    <w:rsid w:val="00D47201"/>
    <w:rsid w:val="00D57BAA"/>
    <w:rsid w:val="00D87ECD"/>
    <w:rsid w:val="00DA5380"/>
    <w:rsid w:val="00E14DFF"/>
    <w:rsid w:val="00E17F60"/>
    <w:rsid w:val="00E219C2"/>
    <w:rsid w:val="00E26BEF"/>
    <w:rsid w:val="00E36C3F"/>
    <w:rsid w:val="00E50463"/>
    <w:rsid w:val="00EA0C6F"/>
    <w:rsid w:val="00ED3164"/>
    <w:rsid w:val="00F06112"/>
    <w:rsid w:val="00F36B68"/>
    <w:rsid w:val="00F74CD0"/>
    <w:rsid w:val="00F92D69"/>
    <w:rsid w:val="00FB5874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06D2C5-301D-4C60-9FE6-9B401E09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F92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6</cp:revision>
  <cp:lastPrinted>2018-11-14T07:55:00Z</cp:lastPrinted>
  <dcterms:created xsi:type="dcterms:W3CDTF">2018-11-12T07:13:00Z</dcterms:created>
  <dcterms:modified xsi:type="dcterms:W3CDTF">2018-11-14T13:00:00Z</dcterms:modified>
</cp:coreProperties>
</file>