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E87FCD" w:rsidP="00684013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</w:t>
      </w:r>
      <w:r w:rsidR="001834D8">
        <w:rPr>
          <w:rFonts w:ascii="Calibri" w:hAnsi="Calibri"/>
          <w:b/>
          <w:sz w:val="22"/>
          <w:szCs w:val="22"/>
          <w:u w:val="single"/>
        </w:rPr>
        <w:t>../2020</w:t>
      </w:r>
      <w:bookmarkStart w:id="0" w:name="_GoBack"/>
      <w:bookmarkEnd w:id="0"/>
      <w:r>
        <w:rPr>
          <w:rFonts w:ascii="Calibri" w:hAnsi="Calibri"/>
          <w:b/>
          <w:sz w:val="22"/>
          <w:szCs w:val="22"/>
          <w:u w:val="single"/>
        </w:rPr>
        <w:t>. (</w:t>
      </w:r>
      <w:proofErr w:type="gramStart"/>
      <w:r>
        <w:rPr>
          <w:rFonts w:ascii="Calibri" w:hAnsi="Calibri"/>
          <w:b/>
          <w:sz w:val="22"/>
          <w:szCs w:val="22"/>
          <w:u w:val="single"/>
        </w:rPr>
        <w:t>XI. ….</w:t>
      </w:r>
      <w:proofErr w:type="gramEnd"/>
      <w:r>
        <w:rPr>
          <w:rFonts w:ascii="Calibri" w:hAnsi="Calibri"/>
          <w:b/>
          <w:sz w:val="22"/>
          <w:szCs w:val="22"/>
          <w:u w:val="single"/>
        </w:rPr>
        <w:t>.</w:t>
      </w:r>
      <w:r w:rsidR="004B3350" w:rsidRPr="00684013">
        <w:rPr>
          <w:rFonts w:ascii="Calibri" w:hAnsi="Calibri"/>
          <w:b/>
          <w:sz w:val="22"/>
          <w:szCs w:val="22"/>
          <w:u w:val="single"/>
        </w:rPr>
        <w:t>.)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E87FCD">
        <w:rPr>
          <w:rFonts w:ascii="Calibri" w:hAnsi="Calibri"/>
          <w:sz w:val="22"/>
          <w:szCs w:val="22"/>
        </w:rPr>
        <w:t xml:space="preserve"> 363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BC1643">
        <w:rPr>
          <w:rFonts w:ascii="Calibri" w:hAnsi="Calibri"/>
          <w:sz w:val="22"/>
          <w:szCs w:val="22"/>
        </w:rPr>
        <w:t xml:space="preserve">, </w:t>
      </w:r>
      <w:proofErr w:type="gramStart"/>
      <w:r w:rsidR="00BC1643">
        <w:rPr>
          <w:rFonts w:ascii="Calibri" w:hAnsi="Calibri"/>
          <w:sz w:val="22"/>
          <w:szCs w:val="22"/>
        </w:rPr>
        <w:t>2021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A626EB">
        <w:rPr>
          <w:rFonts w:ascii="Calibri" w:hAnsi="Calibri"/>
          <w:sz w:val="22"/>
          <w:szCs w:val="22"/>
        </w:rPr>
        <w:t>legfeljebb 2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</w:t>
      </w:r>
      <w:r w:rsidR="00BC1643">
        <w:rPr>
          <w:rFonts w:ascii="Calibri" w:hAnsi="Calibri"/>
          <w:sz w:val="22"/>
          <w:szCs w:val="22"/>
        </w:rPr>
        <w:t>ó igénylőlapon 2020. december 11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>a kiszállítandó t</w:t>
      </w:r>
      <w:r w:rsidR="008D6627">
        <w:rPr>
          <w:rFonts w:ascii="Calibri" w:hAnsi="Calibri"/>
          <w:sz w:val="22"/>
          <w:szCs w:val="22"/>
        </w:rPr>
        <w:t>ű</w:t>
      </w:r>
      <w:r w:rsidR="001205AE">
        <w:rPr>
          <w:rFonts w:ascii="Calibri" w:hAnsi="Calibri"/>
          <w:sz w:val="22"/>
          <w:szCs w:val="22"/>
        </w:rPr>
        <w:t xml:space="preserve">zifa mennyiségét. </w:t>
      </w:r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kihirdetését követő napon lép hatályba.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2020. november 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A626EB">
        <w:rPr>
          <w:rFonts w:ascii="Calibri" w:hAnsi="Calibri"/>
          <w:sz w:val="22"/>
          <w:szCs w:val="22"/>
        </w:rPr>
        <w:t xml:space="preserve">    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BC1643">
        <w:rPr>
          <w:rFonts w:ascii="Calibri" w:hAnsi="Calibri"/>
          <w:sz w:val="22"/>
          <w:szCs w:val="22"/>
        </w:rPr>
        <w:t xml:space="preserve">kihirdetve 2020. november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2020. november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626EB">
        <w:rPr>
          <w:rFonts w:ascii="Calibri" w:hAnsi="Calibri"/>
          <w:sz w:val="22"/>
          <w:szCs w:val="22"/>
        </w:rPr>
        <w:t xml:space="preserve"> 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A626EB">
        <w:rPr>
          <w:rFonts w:ascii="Calibri" w:hAnsi="Calibri"/>
          <w:sz w:val="22"/>
          <w:szCs w:val="22"/>
        </w:rPr>
        <w:t xml:space="preserve">    </w:t>
      </w:r>
      <w:proofErr w:type="gramStart"/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  <w:proofErr w:type="gramEnd"/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1834D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C1643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1834D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1834D8"/>
    <w:rsid w:val="00314833"/>
    <w:rsid w:val="004B3350"/>
    <w:rsid w:val="00684013"/>
    <w:rsid w:val="008D6627"/>
    <w:rsid w:val="009B3C2F"/>
    <w:rsid w:val="00A626EB"/>
    <w:rsid w:val="00AC287D"/>
    <w:rsid w:val="00BC1643"/>
    <w:rsid w:val="00E8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dcterms:created xsi:type="dcterms:W3CDTF">2020-11-05T08:44:00Z</dcterms:created>
  <dcterms:modified xsi:type="dcterms:W3CDTF">2020-11-05T08:45:00Z</dcterms:modified>
</cp:coreProperties>
</file>