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2A2111" w14:textId="28D45F65" w:rsidR="00333E86" w:rsidRPr="00EA7F23" w:rsidRDefault="00EA7F23" w:rsidP="00EA7F23">
      <w:pPr>
        <w:spacing w:after="0" w:line="240" w:lineRule="auto"/>
        <w:jc w:val="center"/>
        <w:rPr>
          <w:rFonts w:ascii="Times New Roman" w:hAnsi="Times New Roman" w:cs="Times New Roman"/>
          <w:b/>
          <w:sz w:val="24"/>
          <w:szCs w:val="24"/>
        </w:rPr>
      </w:pPr>
      <w:r w:rsidRPr="00EA7F23">
        <w:rPr>
          <w:rFonts w:ascii="Times New Roman" w:hAnsi="Times New Roman" w:cs="Times New Roman"/>
          <w:b/>
          <w:sz w:val="24"/>
          <w:szCs w:val="24"/>
        </w:rPr>
        <w:t>3.</w:t>
      </w:r>
    </w:p>
    <w:p w14:paraId="49438209" w14:textId="779BA34B" w:rsidR="00333E86" w:rsidRPr="00EA7F23" w:rsidRDefault="00EA7F23" w:rsidP="00EA7F23">
      <w:pPr>
        <w:autoSpaceDE w:val="0"/>
        <w:autoSpaceDN w:val="0"/>
        <w:adjustRightInd w:val="0"/>
        <w:spacing w:after="0" w:line="240" w:lineRule="auto"/>
        <w:jc w:val="center"/>
        <w:rPr>
          <w:rFonts w:ascii="Times New Roman" w:hAnsi="Times New Roman" w:cs="Times New Roman"/>
          <w:b/>
          <w:sz w:val="24"/>
          <w:szCs w:val="24"/>
        </w:rPr>
      </w:pPr>
      <w:r w:rsidRPr="00EA7F23">
        <w:rPr>
          <w:rFonts w:ascii="Times New Roman" w:hAnsi="Times New Roman" w:cs="Times New Roman"/>
          <w:b/>
          <w:sz w:val="24"/>
          <w:szCs w:val="24"/>
        </w:rPr>
        <w:t>V</w:t>
      </w:r>
      <w:r w:rsidR="001873D0" w:rsidRPr="00EA7F23">
        <w:rPr>
          <w:rFonts w:ascii="Times New Roman" w:hAnsi="Times New Roman" w:cs="Times New Roman"/>
          <w:b/>
          <w:sz w:val="24"/>
          <w:szCs w:val="24"/>
        </w:rPr>
        <w:t>áltoztatási tilalom elrendelésére</w:t>
      </w:r>
    </w:p>
    <w:p w14:paraId="3DE06CA9" w14:textId="44984044" w:rsidR="00333E86" w:rsidRPr="00EA7F23" w:rsidRDefault="00333E86" w:rsidP="00333E86">
      <w:pPr>
        <w:autoSpaceDE w:val="0"/>
        <w:autoSpaceDN w:val="0"/>
        <w:adjustRightInd w:val="0"/>
        <w:spacing w:after="0" w:line="240" w:lineRule="auto"/>
        <w:jc w:val="right"/>
        <w:rPr>
          <w:rFonts w:ascii="Times New Roman" w:hAnsi="Times New Roman" w:cs="Times New Roman"/>
          <w:sz w:val="24"/>
          <w:szCs w:val="24"/>
        </w:rPr>
      </w:pPr>
    </w:p>
    <w:p w14:paraId="65B55D9E" w14:textId="77777777" w:rsidR="00333E86" w:rsidRPr="00EA7F23" w:rsidRDefault="00333E86" w:rsidP="00DE7025">
      <w:pPr>
        <w:autoSpaceDE w:val="0"/>
        <w:autoSpaceDN w:val="0"/>
        <w:adjustRightInd w:val="0"/>
        <w:spacing w:after="0" w:line="240" w:lineRule="auto"/>
        <w:jc w:val="right"/>
        <w:rPr>
          <w:rFonts w:ascii="Times New Roman" w:hAnsi="Times New Roman" w:cs="Times New Roman"/>
          <w:sz w:val="24"/>
          <w:szCs w:val="24"/>
        </w:rPr>
      </w:pPr>
    </w:p>
    <w:p w14:paraId="7D3F5791" w14:textId="77777777" w:rsidR="00333E86" w:rsidRPr="00EA7F23" w:rsidRDefault="00333E86" w:rsidP="00DE7025">
      <w:pPr>
        <w:spacing w:after="0" w:line="240" w:lineRule="auto"/>
        <w:jc w:val="both"/>
        <w:rPr>
          <w:rFonts w:ascii="Times New Roman" w:hAnsi="Times New Roman" w:cs="Times New Roman"/>
          <w:b/>
          <w:bCs/>
          <w:sz w:val="24"/>
          <w:szCs w:val="24"/>
        </w:rPr>
      </w:pPr>
    </w:p>
    <w:p w14:paraId="020F4EFD" w14:textId="77777777" w:rsidR="00333E86" w:rsidRPr="00EA7F23" w:rsidRDefault="00333E86" w:rsidP="00DE7025">
      <w:pPr>
        <w:spacing w:after="0" w:line="240" w:lineRule="auto"/>
        <w:jc w:val="both"/>
        <w:rPr>
          <w:rFonts w:ascii="Times New Roman" w:hAnsi="Times New Roman" w:cs="Times New Roman"/>
          <w:b/>
          <w:bCs/>
          <w:sz w:val="24"/>
          <w:szCs w:val="24"/>
        </w:rPr>
      </w:pPr>
      <w:r w:rsidRPr="00EA7F23">
        <w:rPr>
          <w:rFonts w:ascii="Times New Roman" w:hAnsi="Times New Roman" w:cs="Times New Roman"/>
          <w:b/>
          <w:bCs/>
          <w:sz w:val="24"/>
          <w:szCs w:val="24"/>
        </w:rPr>
        <w:t>Tisztelt Képviselő-testület!</w:t>
      </w:r>
    </w:p>
    <w:p w14:paraId="79CA0AF0" w14:textId="77777777" w:rsidR="005B3277" w:rsidRPr="00EA7F23" w:rsidRDefault="005B3277" w:rsidP="00DE7025">
      <w:pPr>
        <w:spacing w:after="0" w:line="240" w:lineRule="auto"/>
        <w:jc w:val="both"/>
        <w:rPr>
          <w:rFonts w:ascii="Times New Roman" w:hAnsi="Times New Roman" w:cs="Times New Roman"/>
          <w:sz w:val="24"/>
          <w:szCs w:val="24"/>
        </w:rPr>
      </w:pPr>
    </w:p>
    <w:p w14:paraId="4E0F0BD8" w14:textId="77777777" w:rsidR="00DE7025" w:rsidRPr="00EA7F23" w:rsidRDefault="00DE7025" w:rsidP="00DE7025">
      <w:pPr>
        <w:spacing w:after="0" w:line="240" w:lineRule="auto"/>
        <w:jc w:val="both"/>
        <w:rPr>
          <w:rFonts w:ascii="Times New Roman" w:hAnsi="Times New Roman" w:cs="Times New Roman"/>
          <w:sz w:val="24"/>
          <w:szCs w:val="24"/>
        </w:rPr>
      </w:pPr>
    </w:p>
    <w:p w14:paraId="3120A930" w14:textId="77777777" w:rsidR="00414E97" w:rsidRPr="00EA7F23" w:rsidRDefault="00414E97" w:rsidP="00414E97">
      <w:pPr>
        <w:spacing w:after="0" w:line="240" w:lineRule="auto"/>
        <w:jc w:val="both"/>
        <w:rPr>
          <w:rFonts w:ascii="Times New Roman" w:hAnsi="Times New Roman" w:cs="Times New Roman"/>
          <w:sz w:val="24"/>
          <w:szCs w:val="24"/>
        </w:rPr>
      </w:pPr>
      <w:r w:rsidRPr="00EA7F23">
        <w:rPr>
          <w:rFonts w:ascii="Times New Roman" w:hAnsi="Times New Roman" w:cs="Times New Roman"/>
          <w:sz w:val="24"/>
          <w:szCs w:val="24"/>
        </w:rPr>
        <w:t>Az országos településrendezési és építési követelményekről szóló 253/1997. (XII. 20.) Korm. rendelet (OTÉK) 2023. március 30-tól hatályos 29. § (10)-(14) bekezdései a településszerkezeti tervek mezőgazdasági területfelhasználású területein új szabályozásokat vezettek be a tanyákra, melyek felülírják a helyi települési tervek előírásait. A jogalkotás megoldani szándékozta a települések által nem kezelt problémát.</w:t>
      </w:r>
    </w:p>
    <w:p w14:paraId="56107488" w14:textId="032B11C8" w:rsidR="00414E97" w:rsidRPr="00EA7F23" w:rsidRDefault="00414E97" w:rsidP="00414E97">
      <w:pPr>
        <w:spacing w:before="120" w:after="0" w:line="240" w:lineRule="auto"/>
        <w:jc w:val="both"/>
        <w:rPr>
          <w:rFonts w:ascii="Times New Roman" w:hAnsi="Times New Roman" w:cs="Times New Roman"/>
          <w:sz w:val="24"/>
          <w:szCs w:val="24"/>
        </w:rPr>
      </w:pPr>
      <w:r w:rsidRPr="00EA7F23">
        <w:rPr>
          <w:rFonts w:ascii="Times New Roman" w:hAnsi="Times New Roman" w:cs="Times New Roman"/>
          <w:sz w:val="24"/>
          <w:szCs w:val="24"/>
        </w:rPr>
        <w:t>Csemő község 2019-ben elfogadott, jelenleg hatályos településrendezési eszközei viszont kezelte, és az országos jogszabályokban nem szereplő, de azokkal nem ellentétes egyedi szabályozást vezettünk be annak érdekében, hogy a tanyatelkek ne lehetetlenüljenek el. Az új OTÉK szabályozás alkalmazása Csemő esetében – ahol megtörtént a tanyák szabályozása – a település számára kedvezőtlen eredménnyel járhatnak, mivel a valóságos tanyákra az OTÉK tanya szabályai nem alkalmazhatók, viszont olyan mezőgazdasági területeken alakulhatnak ki tanyák – akár az OTÉK által megengedett 30%-os beépítettséggel is – ahol jelenleg nem megengedett az építés.</w:t>
      </w:r>
    </w:p>
    <w:p w14:paraId="3466AA7A" w14:textId="6DE48AB7" w:rsidR="00414E97" w:rsidRPr="00EA7F23" w:rsidRDefault="007A2F9E" w:rsidP="00414E97">
      <w:pPr>
        <w:spacing w:before="120" w:after="0" w:line="240" w:lineRule="auto"/>
        <w:jc w:val="both"/>
        <w:rPr>
          <w:rFonts w:ascii="Times New Roman" w:hAnsi="Times New Roman" w:cs="Times New Roman"/>
          <w:sz w:val="24"/>
          <w:szCs w:val="24"/>
        </w:rPr>
      </w:pPr>
      <w:r w:rsidRPr="00EA7F23">
        <w:rPr>
          <w:rFonts w:ascii="Times New Roman" w:hAnsi="Times New Roman" w:cs="Times New Roman"/>
          <w:sz w:val="24"/>
          <w:szCs w:val="24"/>
        </w:rPr>
        <w:t>Ezek az alábbiak</w:t>
      </w:r>
    </w:p>
    <w:p w14:paraId="1B22F9C2" w14:textId="312A5D86" w:rsidR="00414E97" w:rsidRPr="00EA7F23" w:rsidRDefault="00451789" w:rsidP="00414E97">
      <w:pPr>
        <w:pStyle w:val="Listaszerbekezds"/>
        <w:numPr>
          <w:ilvl w:val="0"/>
          <w:numId w:val="8"/>
        </w:numPr>
        <w:spacing w:before="120" w:after="0" w:line="240" w:lineRule="auto"/>
        <w:jc w:val="both"/>
        <w:rPr>
          <w:rFonts w:ascii="Times New Roman" w:hAnsi="Times New Roman"/>
          <w:sz w:val="24"/>
          <w:szCs w:val="24"/>
        </w:rPr>
      </w:pPr>
      <w:r w:rsidRPr="00EA7F23">
        <w:rPr>
          <w:rFonts w:ascii="Times New Roman" w:hAnsi="Times New Roman"/>
          <w:sz w:val="24"/>
          <w:szCs w:val="24"/>
        </w:rPr>
        <w:t>Mk-Z3</w:t>
      </w:r>
      <w:r w:rsidR="007A2F9E" w:rsidRPr="00EA7F23">
        <w:rPr>
          <w:rFonts w:ascii="Times New Roman" w:hAnsi="Times New Roman"/>
          <w:sz w:val="24"/>
          <w:szCs w:val="24"/>
        </w:rPr>
        <w:t xml:space="preserve"> övezet 1.500 és 3.000 m</w:t>
      </w:r>
      <w:r w:rsidR="007A2F9E" w:rsidRPr="00EA7F23">
        <w:rPr>
          <w:rFonts w:ascii="Times New Roman" w:hAnsi="Times New Roman"/>
          <w:sz w:val="24"/>
          <w:szCs w:val="24"/>
          <w:vertAlign w:val="superscript"/>
        </w:rPr>
        <w:t>2</w:t>
      </w:r>
      <w:r w:rsidR="00654687" w:rsidRPr="00EA7F23">
        <w:rPr>
          <w:rFonts w:ascii="Times New Roman" w:hAnsi="Times New Roman"/>
          <w:sz w:val="24"/>
          <w:szCs w:val="24"/>
        </w:rPr>
        <w:t>,</w:t>
      </w:r>
    </w:p>
    <w:p w14:paraId="29D1230A" w14:textId="413810C7" w:rsidR="00451789" w:rsidRPr="00EA7F23" w:rsidRDefault="00451789" w:rsidP="00414E97">
      <w:pPr>
        <w:pStyle w:val="Listaszerbekezds"/>
        <w:numPr>
          <w:ilvl w:val="0"/>
          <w:numId w:val="8"/>
        </w:numPr>
        <w:spacing w:before="120" w:after="0" w:line="240" w:lineRule="auto"/>
        <w:jc w:val="both"/>
        <w:rPr>
          <w:rFonts w:ascii="Times New Roman" w:hAnsi="Times New Roman"/>
          <w:sz w:val="24"/>
          <w:szCs w:val="24"/>
        </w:rPr>
      </w:pPr>
      <w:r w:rsidRPr="00EA7F23">
        <w:rPr>
          <w:rFonts w:ascii="Times New Roman" w:hAnsi="Times New Roman"/>
          <w:sz w:val="24"/>
          <w:szCs w:val="24"/>
        </w:rPr>
        <w:t>Mk-Z4</w:t>
      </w:r>
      <w:r w:rsidR="007A2F9E" w:rsidRPr="00EA7F23">
        <w:rPr>
          <w:rFonts w:ascii="Times New Roman" w:hAnsi="Times New Roman"/>
          <w:sz w:val="24"/>
          <w:szCs w:val="24"/>
        </w:rPr>
        <w:t xml:space="preserve"> övezet: 1.500 és 10.000 m</w:t>
      </w:r>
      <w:r w:rsidR="007A2F9E" w:rsidRPr="00EA7F23">
        <w:rPr>
          <w:rFonts w:ascii="Times New Roman" w:hAnsi="Times New Roman"/>
          <w:sz w:val="24"/>
          <w:szCs w:val="24"/>
          <w:vertAlign w:val="superscript"/>
        </w:rPr>
        <w:t>2</w:t>
      </w:r>
      <w:r w:rsidR="00654687" w:rsidRPr="00EA7F23">
        <w:rPr>
          <w:rFonts w:ascii="Times New Roman" w:hAnsi="Times New Roman"/>
          <w:sz w:val="24"/>
          <w:szCs w:val="24"/>
        </w:rPr>
        <w:t>,</w:t>
      </w:r>
    </w:p>
    <w:p w14:paraId="519E0244" w14:textId="7E097716" w:rsidR="00451789" w:rsidRPr="00EA7F23" w:rsidRDefault="00451789" w:rsidP="00414E97">
      <w:pPr>
        <w:pStyle w:val="Listaszerbekezds"/>
        <w:numPr>
          <w:ilvl w:val="0"/>
          <w:numId w:val="8"/>
        </w:numPr>
        <w:spacing w:before="120" w:after="0" w:line="240" w:lineRule="auto"/>
        <w:jc w:val="both"/>
        <w:rPr>
          <w:rFonts w:ascii="Times New Roman" w:hAnsi="Times New Roman"/>
          <w:sz w:val="24"/>
          <w:szCs w:val="24"/>
        </w:rPr>
      </w:pPr>
      <w:r w:rsidRPr="00EA7F23">
        <w:rPr>
          <w:rFonts w:ascii="Times New Roman" w:hAnsi="Times New Roman"/>
          <w:sz w:val="24"/>
          <w:szCs w:val="24"/>
        </w:rPr>
        <w:t>Mk-E</w:t>
      </w:r>
      <w:r w:rsidR="007A2F9E" w:rsidRPr="00EA7F23">
        <w:rPr>
          <w:rFonts w:ascii="Times New Roman" w:hAnsi="Times New Roman"/>
          <w:sz w:val="24"/>
          <w:szCs w:val="24"/>
        </w:rPr>
        <w:t xml:space="preserve"> övezet: 1.500 és 2.500 m</w:t>
      </w:r>
      <w:r w:rsidR="007A2F9E" w:rsidRPr="00EA7F23">
        <w:rPr>
          <w:rFonts w:ascii="Times New Roman" w:hAnsi="Times New Roman"/>
          <w:sz w:val="24"/>
          <w:szCs w:val="24"/>
          <w:vertAlign w:val="superscript"/>
        </w:rPr>
        <w:t>2</w:t>
      </w:r>
      <w:r w:rsidR="00654687" w:rsidRPr="00EA7F23">
        <w:rPr>
          <w:rFonts w:ascii="Times New Roman" w:hAnsi="Times New Roman"/>
          <w:sz w:val="24"/>
          <w:szCs w:val="24"/>
        </w:rPr>
        <w:t>,</w:t>
      </w:r>
    </w:p>
    <w:p w14:paraId="78F0C228" w14:textId="6B5865BF" w:rsidR="00451789" w:rsidRPr="00EA7F23" w:rsidRDefault="00451789" w:rsidP="00414E97">
      <w:pPr>
        <w:pStyle w:val="Listaszerbekezds"/>
        <w:numPr>
          <w:ilvl w:val="0"/>
          <w:numId w:val="8"/>
        </w:numPr>
        <w:spacing w:before="120" w:after="0" w:line="240" w:lineRule="auto"/>
        <w:jc w:val="both"/>
        <w:rPr>
          <w:rFonts w:ascii="Times New Roman" w:hAnsi="Times New Roman"/>
          <w:sz w:val="24"/>
          <w:szCs w:val="24"/>
        </w:rPr>
      </w:pPr>
      <w:r w:rsidRPr="00EA7F23">
        <w:rPr>
          <w:rFonts w:ascii="Times New Roman" w:hAnsi="Times New Roman"/>
          <w:sz w:val="24"/>
          <w:szCs w:val="24"/>
        </w:rPr>
        <w:t>Má</w:t>
      </w:r>
      <w:r w:rsidR="007A2F9E" w:rsidRPr="00EA7F23">
        <w:rPr>
          <w:rFonts w:ascii="Times New Roman" w:hAnsi="Times New Roman"/>
          <w:sz w:val="24"/>
          <w:szCs w:val="24"/>
        </w:rPr>
        <w:t xml:space="preserve">-1 övezet: </w:t>
      </w:r>
      <w:r w:rsidR="00654687" w:rsidRPr="00EA7F23">
        <w:rPr>
          <w:rFonts w:ascii="Times New Roman" w:hAnsi="Times New Roman"/>
          <w:sz w:val="24"/>
          <w:szCs w:val="24"/>
        </w:rPr>
        <w:t>1.500 és 6.000 m</w:t>
      </w:r>
      <w:r w:rsidR="00654687" w:rsidRPr="00EA7F23">
        <w:rPr>
          <w:rFonts w:ascii="Times New Roman" w:hAnsi="Times New Roman"/>
          <w:sz w:val="24"/>
          <w:szCs w:val="24"/>
          <w:vertAlign w:val="superscript"/>
        </w:rPr>
        <w:t>2</w:t>
      </w:r>
      <w:r w:rsidR="00654687" w:rsidRPr="00EA7F23">
        <w:rPr>
          <w:rFonts w:ascii="Times New Roman" w:hAnsi="Times New Roman"/>
          <w:sz w:val="24"/>
          <w:szCs w:val="24"/>
        </w:rPr>
        <w:t xml:space="preserve"> és</w:t>
      </w:r>
    </w:p>
    <w:p w14:paraId="00CA7BF6" w14:textId="62489371" w:rsidR="007A2F9E" w:rsidRPr="00EA7F23" w:rsidRDefault="007A2F9E" w:rsidP="007A2F9E">
      <w:pPr>
        <w:pStyle w:val="Listaszerbekezds"/>
        <w:numPr>
          <w:ilvl w:val="0"/>
          <w:numId w:val="8"/>
        </w:numPr>
        <w:spacing w:before="120" w:after="0" w:line="240" w:lineRule="auto"/>
        <w:jc w:val="both"/>
        <w:rPr>
          <w:rFonts w:ascii="Times New Roman" w:hAnsi="Times New Roman"/>
          <w:sz w:val="24"/>
          <w:szCs w:val="24"/>
        </w:rPr>
      </w:pPr>
      <w:r w:rsidRPr="00EA7F23">
        <w:rPr>
          <w:rFonts w:ascii="Times New Roman" w:hAnsi="Times New Roman"/>
          <w:sz w:val="24"/>
          <w:szCs w:val="24"/>
        </w:rPr>
        <w:t>Má-2 övezet: 1.500 és 10.000 m</w:t>
      </w:r>
      <w:r w:rsidRPr="00EA7F23">
        <w:rPr>
          <w:rFonts w:ascii="Times New Roman" w:hAnsi="Times New Roman"/>
          <w:sz w:val="24"/>
          <w:szCs w:val="24"/>
          <w:vertAlign w:val="superscript"/>
        </w:rPr>
        <w:t>2</w:t>
      </w:r>
      <w:r w:rsidRPr="00EA7F23">
        <w:rPr>
          <w:rFonts w:ascii="Times New Roman" w:hAnsi="Times New Roman"/>
          <w:sz w:val="24"/>
          <w:szCs w:val="24"/>
        </w:rPr>
        <w:t xml:space="preserve"> közötti nagyságú telkek</w:t>
      </w:r>
      <w:r w:rsidR="00FB40ED" w:rsidRPr="00EA7F23">
        <w:rPr>
          <w:rFonts w:ascii="Times New Roman" w:hAnsi="Times New Roman"/>
          <w:sz w:val="24"/>
          <w:szCs w:val="24"/>
        </w:rPr>
        <w:t>.</w:t>
      </w:r>
    </w:p>
    <w:p w14:paraId="4E75FF8F" w14:textId="5E064259" w:rsidR="0066224B" w:rsidRPr="00EA7F23" w:rsidRDefault="00E20424" w:rsidP="00654687">
      <w:pPr>
        <w:spacing w:before="120" w:after="0" w:line="240" w:lineRule="auto"/>
        <w:jc w:val="both"/>
        <w:rPr>
          <w:rFonts w:ascii="Times New Roman" w:hAnsi="Times New Roman" w:cs="Times New Roman"/>
          <w:sz w:val="24"/>
          <w:szCs w:val="24"/>
        </w:rPr>
      </w:pPr>
      <w:r w:rsidRPr="00EA7F23">
        <w:rPr>
          <w:rFonts w:ascii="Times New Roman" w:hAnsi="Times New Roman" w:cs="Times New Roman"/>
          <w:sz w:val="24"/>
          <w:szCs w:val="24"/>
        </w:rPr>
        <w:t xml:space="preserve">Az OTÉK </w:t>
      </w:r>
      <w:r w:rsidR="00DC376F" w:rsidRPr="00EA7F23">
        <w:rPr>
          <w:rFonts w:ascii="Times New Roman" w:hAnsi="Times New Roman" w:cs="Times New Roman"/>
          <w:sz w:val="24"/>
          <w:szCs w:val="24"/>
        </w:rPr>
        <w:t>tanyának nevezi a mezőgazdasági területen fekvő, legalább 1.500, legfeljebb 10.000 m</w:t>
      </w:r>
      <w:r w:rsidR="00DC376F" w:rsidRPr="00EA7F23">
        <w:rPr>
          <w:rFonts w:ascii="Times New Roman" w:hAnsi="Times New Roman" w:cs="Times New Roman"/>
          <w:sz w:val="24"/>
          <w:szCs w:val="24"/>
          <w:vertAlign w:val="superscript"/>
        </w:rPr>
        <w:t>2</w:t>
      </w:r>
      <w:r w:rsidR="00DC376F" w:rsidRPr="00EA7F23">
        <w:rPr>
          <w:rFonts w:ascii="Times New Roman" w:hAnsi="Times New Roman" w:cs="Times New Roman"/>
          <w:sz w:val="24"/>
          <w:szCs w:val="24"/>
        </w:rPr>
        <w:t xml:space="preserve"> nagyságú olyan földrészletet, melyhez a föld mellett növénytermesztés </w:t>
      </w:r>
      <w:r w:rsidR="0066224B" w:rsidRPr="00EA7F23">
        <w:rPr>
          <w:rFonts w:ascii="Times New Roman" w:hAnsi="Times New Roman" w:cs="Times New Roman"/>
          <w:sz w:val="24"/>
          <w:szCs w:val="24"/>
        </w:rPr>
        <w:t>és állattenyésztés, továbbá az ezekkel kapcsolatos termékfeldolgozás és terméktárolás célját szolgáló lakó- és gazdasági épület, illetve ilyen épületcsoport is tartozik. A tanya területének megengedett beépítése legfeljebb 30% lehet</w:t>
      </w:r>
      <w:r w:rsidR="0075745D" w:rsidRPr="00EA7F23">
        <w:rPr>
          <w:rFonts w:ascii="Times New Roman" w:hAnsi="Times New Roman" w:cs="Times New Roman"/>
          <w:sz w:val="24"/>
          <w:szCs w:val="24"/>
        </w:rPr>
        <w:t>.</w:t>
      </w:r>
    </w:p>
    <w:p w14:paraId="11BE4785" w14:textId="312C448C" w:rsidR="00E20424" w:rsidRPr="00EA7F23" w:rsidRDefault="0066224B" w:rsidP="00654687">
      <w:pPr>
        <w:spacing w:before="120" w:after="0" w:line="240" w:lineRule="auto"/>
        <w:jc w:val="both"/>
        <w:rPr>
          <w:rFonts w:ascii="Times New Roman" w:hAnsi="Times New Roman" w:cs="Times New Roman"/>
          <w:sz w:val="24"/>
          <w:szCs w:val="24"/>
        </w:rPr>
      </w:pPr>
      <w:r w:rsidRPr="00EA7F23">
        <w:rPr>
          <w:rFonts w:ascii="Times New Roman" w:hAnsi="Times New Roman" w:cs="Times New Roman"/>
          <w:sz w:val="24"/>
          <w:szCs w:val="24"/>
        </w:rPr>
        <w:t>Az országos jogszabály nem különbözteti meg, hogy évtizedek óta elhagyott, vagy működő tanyáról van szó. A működő tanyák megkapták a megfelelő szabályozást.</w:t>
      </w:r>
    </w:p>
    <w:p w14:paraId="522FF624" w14:textId="23FF4A5E" w:rsidR="00DD29E1" w:rsidRPr="00EA7F23" w:rsidRDefault="00654687" w:rsidP="00654687">
      <w:pPr>
        <w:spacing w:before="120" w:after="0" w:line="240" w:lineRule="auto"/>
        <w:jc w:val="both"/>
        <w:rPr>
          <w:rFonts w:ascii="Times New Roman" w:hAnsi="Times New Roman" w:cs="Times New Roman"/>
          <w:sz w:val="24"/>
          <w:szCs w:val="24"/>
        </w:rPr>
      </w:pPr>
      <w:r w:rsidRPr="00EA7F23">
        <w:rPr>
          <w:rFonts w:ascii="Times New Roman" w:hAnsi="Times New Roman" w:cs="Times New Roman"/>
          <w:sz w:val="24"/>
          <w:szCs w:val="24"/>
        </w:rPr>
        <w:t xml:space="preserve">Az OTÉK szabályozás felborítja a lehetséges beépítési mértéknek </w:t>
      </w:r>
      <w:proofErr w:type="gramStart"/>
      <w:r w:rsidRPr="00EA7F23">
        <w:rPr>
          <w:rFonts w:ascii="Times New Roman" w:hAnsi="Times New Roman" w:cs="Times New Roman"/>
          <w:sz w:val="24"/>
          <w:szCs w:val="24"/>
        </w:rPr>
        <w:t>azt</w:t>
      </w:r>
      <w:proofErr w:type="gramEnd"/>
      <w:r w:rsidRPr="00EA7F23">
        <w:rPr>
          <w:rFonts w:ascii="Times New Roman" w:hAnsi="Times New Roman" w:cs="Times New Roman"/>
          <w:sz w:val="24"/>
          <w:szCs w:val="24"/>
        </w:rPr>
        <w:t xml:space="preserve"> egyensúlyát is, amit a jelenlegi terven többnyire sikerült megteremteni (apróbb kiigazításokra szükség lehet)</w:t>
      </w:r>
      <w:r w:rsidR="00DD29E1" w:rsidRPr="00EA7F23">
        <w:rPr>
          <w:rFonts w:ascii="Times New Roman" w:hAnsi="Times New Roman" w:cs="Times New Roman"/>
          <w:sz w:val="24"/>
          <w:szCs w:val="24"/>
        </w:rPr>
        <w:t>:</w:t>
      </w:r>
    </w:p>
    <w:p w14:paraId="63E2471A" w14:textId="06856E12" w:rsidR="00DD29E1" w:rsidRPr="00EA7F23" w:rsidRDefault="00DD29E1" w:rsidP="00DD29E1">
      <w:pPr>
        <w:pStyle w:val="Listaszerbekezds"/>
        <w:numPr>
          <w:ilvl w:val="0"/>
          <w:numId w:val="9"/>
        </w:numPr>
        <w:spacing w:before="120" w:after="0" w:line="240" w:lineRule="auto"/>
        <w:jc w:val="both"/>
        <w:rPr>
          <w:rFonts w:ascii="Times New Roman" w:hAnsi="Times New Roman"/>
          <w:sz w:val="24"/>
          <w:szCs w:val="24"/>
        </w:rPr>
      </w:pPr>
      <w:r w:rsidRPr="00EA7F23">
        <w:rPr>
          <w:rFonts w:ascii="Times New Roman" w:hAnsi="Times New Roman"/>
          <w:sz w:val="24"/>
          <w:szCs w:val="24"/>
        </w:rPr>
        <w:t>Az OTÉK szabályzat alapján egyes telkek minősülnek tanyának, ami a szórványtanyás területeken használható, Csemő kertes területein nem. A szórványtanyás területeken a mi szabályozásunk is telkenkénti, de a sűrűbben lakott területeken övezeteket állapítottunk meg, ami biztosítja a kialakult állapot rendezett fenntartását, de nem engedi a túlzott besűrűsödést. Zöldhalom egészére</w:t>
      </w:r>
      <w:r w:rsidR="0075745D" w:rsidRPr="00EA7F23">
        <w:rPr>
          <w:rFonts w:ascii="Times New Roman" w:hAnsi="Times New Roman"/>
          <w:sz w:val="24"/>
          <w:szCs w:val="24"/>
        </w:rPr>
        <w:t xml:space="preserve">, a területnagyság szerint </w:t>
      </w:r>
      <w:r w:rsidRPr="00EA7F23">
        <w:rPr>
          <w:rFonts w:ascii="Times New Roman" w:hAnsi="Times New Roman"/>
          <w:sz w:val="24"/>
          <w:szCs w:val="24"/>
        </w:rPr>
        <w:t>engedni a tanyás szabályozás 30%-os beépítést nem lenne kedvező semmilyen szempontból.</w:t>
      </w:r>
    </w:p>
    <w:p w14:paraId="0807CF47" w14:textId="37A1B881" w:rsidR="00414E97" w:rsidRPr="00EA7F23" w:rsidRDefault="00654687" w:rsidP="00DD29E1">
      <w:pPr>
        <w:pStyle w:val="Listaszerbekezds"/>
        <w:numPr>
          <w:ilvl w:val="0"/>
          <w:numId w:val="9"/>
        </w:numPr>
        <w:spacing w:before="120" w:after="0" w:line="240" w:lineRule="auto"/>
        <w:ind w:left="714" w:hanging="357"/>
        <w:contextualSpacing w:val="0"/>
        <w:jc w:val="both"/>
        <w:rPr>
          <w:rFonts w:ascii="Times New Roman" w:hAnsi="Times New Roman"/>
          <w:sz w:val="24"/>
          <w:szCs w:val="24"/>
        </w:rPr>
      </w:pPr>
      <w:r w:rsidRPr="00EA7F23">
        <w:rPr>
          <w:rFonts w:ascii="Times New Roman" w:hAnsi="Times New Roman"/>
          <w:sz w:val="24"/>
          <w:szCs w:val="24"/>
        </w:rPr>
        <w:lastRenderedPageBreak/>
        <w:t xml:space="preserve">Helyi építési szabályzatunk a külterületen 1,5 és 10% közötti beépítést enged, ahol egyáltalán lehetséges, az OTÉK </w:t>
      </w:r>
      <w:r w:rsidR="00810C12" w:rsidRPr="00EA7F23">
        <w:rPr>
          <w:rFonts w:ascii="Times New Roman" w:hAnsi="Times New Roman"/>
          <w:sz w:val="24"/>
          <w:szCs w:val="24"/>
        </w:rPr>
        <w:t>30%-ot enged. (A külterületi övezetekben az országos jogszabályok alapján legfeljebb 10% engedhető meg.)</w:t>
      </w:r>
    </w:p>
    <w:p w14:paraId="6EDA4EEE" w14:textId="05FCBBF9" w:rsidR="00414E97" w:rsidRPr="00EA7F23" w:rsidRDefault="00810C12" w:rsidP="00DD29E1">
      <w:pPr>
        <w:spacing w:before="120" w:after="0" w:line="240" w:lineRule="auto"/>
        <w:jc w:val="both"/>
        <w:rPr>
          <w:rFonts w:ascii="Times New Roman" w:hAnsi="Times New Roman" w:cs="Times New Roman"/>
          <w:sz w:val="24"/>
          <w:szCs w:val="24"/>
        </w:rPr>
      </w:pPr>
      <w:r w:rsidRPr="00EA7F23">
        <w:rPr>
          <w:rFonts w:ascii="Times New Roman" w:hAnsi="Times New Roman" w:cs="Times New Roman"/>
          <w:sz w:val="24"/>
          <w:szCs w:val="24"/>
        </w:rPr>
        <w:t>Tapasztalataink szerint a 10% elegendő is. 30%-os beépítési lehetőség egy-egy tanyatelek „a” kivett tanya területrészén lenne indokolt.</w:t>
      </w:r>
    </w:p>
    <w:p w14:paraId="15F8E6DE" w14:textId="77777777" w:rsidR="005800F6" w:rsidRPr="00EA7F23" w:rsidRDefault="00E20424" w:rsidP="00E20424">
      <w:pPr>
        <w:spacing w:before="120" w:after="0" w:line="240" w:lineRule="auto"/>
        <w:jc w:val="both"/>
        <w:rPr>
          <w:rFonts w:ascii="Times New Roman" w:hAnsi="Times New Roman" w:cs="Times New Roman"/>
          <w:sz w:val="24"/>
          <w:szCs w:val="24"/>
        </w:rPr>
      </w:pPr>
      <w:r w:rsidRPr="00EA7F23">
        <w:rPr>
          <w:rFonts w:ascii="Times New Roman" w:hAnsi="Times New Roman" w:cs="Times New Roman"/>
          <w:sz w:val="24"/>
          <w:szCs w:val="24"/>
        </w:rPr>
        <w:t>Az új országos jogszabály ismeretében a külterületi beépítés, a tanyák szabályozása Csemő helyi építési szabályzatában újratervezést igényel. Ezért az új terv elkészültéig – hogy ne történhessenek aránytalan beépítések, telekalakítások – változtatási tilalom elrendelése indokolt.</w:t>
      </w:r>
    </w:p>
    <w:p w14:paraId="1B6F328C" w14:textId="20F5EFB0" w:rsidR="00414E97" w:rsidRPr="00EA7F23" w:rsidRDefault="005800F6" w:rsidP="00E20424">
      <w:pPr>
        <w:spacing w:before="120" w:after="0" w:line="240" w:lineRule="auto"/>
        <w:jc w:val="both"/>
        <w:rPr>
          <w:rFonts w:ascii="Times New Roman" w:hAnsi="Times New Roman" w:cs="Times New Roman"/>
          <w:sz w:val="24"/>
          <w:szCs w:val="24"/>
        </w:rPr>
      </w:pPr>
      <w:r w:rsidRPr="00EA7F23">
        <w:rPr>
          <w:rFonts w:ascii="Times New Roman" w:hAnsi="Times New Roman" w:cs="Times New Roman"/>
          <w:sz w:val="24"/>
          <w:szCs w:val="24"/>
        </w:rPr>
        <w:t>A változtatási tilalom alá eső területen telket alakítani, új építményt létesíteni, meglévő építményt átalakítani, bővíteni, továbbá elbontani, illetőleg más, építésügyi hatósági engedélyhez nem kötött értéknövelő változtatást végrehajtani nem szabad. Kivételt képeznek ezek alól a tilalom hatálybalépésekor hatályos építésügyi engedéllyel rendelkező, vagy az egyszerű bejelentési eljárás alá tartozó, már megkezdett építési tevékenységek.</w:t>
      </w:r>
    </w:p>
    <w:p w14:paraId="65C9D3C4" w14:textId="77777777" w:rsidR="00414E97" w:rsidRPr="00EA7F23" w:rsidRDefault="00414E97" w:rsidP="00654687">
      <w:pPr>
        <w:spacing w:after="0" w:line="240" w:lineRule="auto"/>
        <w:jc w:val="both"/>
        <w:rPr>
          <w:rFonts w:ascii="Times New Roman" w:hAnsi="Times New Roman" w:cs="Times New Roman"/>
          <w:sz w:val="24"/>
          <w:szCs w:val="24"/>
        </w:rPr>
      </w:pPr>
    </w:p>
    <w:p w14:paraId="0D51F990" w14:textId="77777777" w:rsidR="000B049B" w:rsidRPr="00EA7F23" w:rsidRDefault="000B049B" w:rsidP="00DE7025">
      <w:pPr>
        <w:spacing w:after="0" w:line="240" w:lineRule="auto"/>
        <w:jc w:val="both"/>
        <w:rPr>
          <w:rFonts w:ascii="Times New Roman" w:hAnsi="Times New Roman" w:cs="Times New Roman"/>
          <w:sz w:val="24"/>
          <w:szCs w:val="24"/>
        </w:rPr>
      </w:pPr>
    </w:p>
    <w:p w14:paraId="6007518A" w14:textId="77777777" w:rsidR="00F55F2A" w:rsidRPr="00EA7F23" w:rsidRDefault="00F55F2A" w:rsidP="00DE7025">
      <w:pPr>
        <w:spacing w:after="0" w:line="240" w:lineRule="auto"/>
        <w:jc w:val="both"/>
        <w:rPr>
          <w:rFonts w:ascii="Times New Roman" w:hAnsi="Times New Roman" w:cs="Times New Roman"/>
          <w:sz w:val="24"/>
          <w:szCs w:val="24"/>
        </w:rPr>
      </w:pPr>
    </w:p>
    <w:p w14:paraId="287A6CC2" w14:textId="77777777" w:rsidR="0072523D" w:rsidRPr="00EA7F23" w:rsidRDefault="0072523D" w:rsidP="0072523D">
      <w:pPr>
        <w:spacing w:after="0" w:line="240" w:lineRule="auto"/>
        <w:jc w:val="both"/>
        <w:rPr>
          <w:rFonts w:ascii="Times New Roman" w:hAnsi="Times New Roman" w:cs="Times New Roman"/>
          <w:bCs/>
          <w:sz w:val="24"/>
          <w:szCs w:val="24"/>
        </w:rPr>
      </w:pPr>
      <w:r w:rsidRPr="00EA7F23">
        <w:rPr>
          <w:rFonts w:ascii="Times New Roman" w:hAnsi="Times New Roman" w:cs="Times New Roman"/>
          <w:bCs/>
          <w:sz w:val="24"/>
          <w:szCs w:val="24"/>
        </w:rPr>
        <w:t>A fentiek megtárgyalása után kérem a Tisztelt Képviselő-testületet, hogy a lentebb írt határozati javaslatot elfogadni szíveskedjen.</w:t>
      </w:r>
    </w:p>
    <w:p w14:paraId="2D3D7763" w14:textId="77777777" w:rsidR="00F55F2A" w:rsidRPr="00EA7F23" w:rsidRDefault="00F55F2A" w:rsidP="00DE7025">
      <w:pPr>
        <w:spacing w:after="0" w:line="240" w:lineRule="auto"/>
        <w:jc w:val="both"/>
        <w:rPr>
          <w:rFonts w:ascii="Times New Roman" w:hAnsi="Times New Roman" w:cs="Times New Roman"/>
          <w:sz w:val="24"/>
          <w:szCs w:val="24"/>
        </w:rPr>
      </w:pPr>
    </w:p>
    <w:p w14:paraId="662AC984" w14:textId="251C56C9" w:rsidR="005B3277" w:rsidRPr="00EA7F23" w:rsidRDefault="0072523D" w:rsidP="00EA7F23">
      <w:pPr>
        <w:spacing w:after="0" w:line="240" w:lineRule="auto"/>
        <w:jc w:val="center"/>
        <w:rPr>
          <w:rFonts w:ascii="Times New Roman" w:hAnsi="Times New Roman" w:cs="Times New Roman"/>
          <w:b/>
          <w:sz w:val="24"/>
          <w:szCs w:val="24"/>
          <w:u w:val="single"/>
        </w:rPr>
      </w:pPr>
      <w:r w:rsidRPr="00EA7F23">
        <w:rPr>
          <w:rFonts w:ascii="Times New Roman" w:hAnsi="Times New Roman" w:cs="Times New Roman"/>
          <w:b/>
          <w:sz w:val="24"/>
          <w:szCs w:val="24"/>
          <w:u w:val="single"/>
        </w:rPr>
        <w:t>Határozati javaslat:</w:t>
      </w:r>
    </w:p>
    <w:p w14:paraId="7A639082" w14:textId="77777777" w:rsidR="0072523D" w:rsidRPr="00EA7F23" w:rsidRDefault="0072523D" w:rsidP="00DE7025">
      <w:pPr>
        <w:spacing w:after="0" w:line="240" w:lineRule="auto"/>
        <w:jc w:val="both"/>
        <w:rPr>
          <w:rFonts w:ascii="Times New Roman" w:hAnsi="Times New Roman" w:cs="Times New Roman"/>
          <w:bCs/>
          <w:sz w:val="24"/>
          <w:szCs w:val="24"/>
        </w:rPr>
      </w:pPr>
    </w:p>
    <w:p w14:paraId="169B9A9E" w14:textId="3B72BE8B" w:rsidR="002100F5" w:rsidRDefault="0072523D" w:rsidP="0075745D">
      <w:pPr>
        <w:pStyle w:val="Listaszerbekezds"/>
        <w:spacing w:after="0" w:line="240" w:lineRule="auto"/>
        <w:jc w:val="both"/>
        <w:rPr>
          <w:rFonts w:ascii="Times New Roman" w:hAnsi="Times New Roman"/>
          <w:bCs/>
          <w:sz w:val="24"/>
          <w:szCs w:val="24"/>
        </w:rPr>
      </w:pPr>
      <w:r w:rsidRPr="00EA7F23">
        <w:rPr>
          <w:rFonts w:ascii="Times New Roman" w:hAnsi="Times New Roman"/>
          <w:bCs/>
          <w:sz w:val="24"/>
          <w:szCs w:val="24"/>
        </w:rPr>
        <w:t xml:space="preserve">Csemő Község Önkormányzatának Képviselő-testülete a Magyarország helyi önkormányzatairól szóló 2011. évi CLXXXIX. törvény 13. § (1) bekezdés 1. pontjában </w:t>
      </w:r>
      <w:r w:rsidR="0075745D" w:rsidRPr="00EA7F23">
        <w:rPr>
          <w:rFonts w:ascii="Times New Roman" w:hAnsi="Times New Roman"/>
          <w:bCs/>
          <w:sz w:val="24"/>
          <w:szCs w:val="24"/>
        </w:rPr>
        <w:t>meghatározott feladatkörében,</w:t>
      </w:r>
      <w:r w:rsidRPr="00EA7F23">
        <w:rPr>
          <w:rFonts w:ascii="Times New Roman" w:hAnsi="Times New Roman"/>
          <w:bCs/>
          <w:sz w:val="24"/>
          <w:szCs w:val="24"/>
        </w:rPr>
        <w:t xml:space="preserve"> az épített környezet alakításáról és védelméről szóló 1997. évi LXXVIII. törvény </w:t>
      </w:r>
      <w:r w:rsidR="0075745D" w:rsidRPr="00EA7F23">
        <w:rPr>
          <w:rFonts w:ascii="Times New Roman" w:hAnsi="Times New Roman"/>
          <w:bCs/>
          <w:sz w:val="24"/>
          <w:szCs w:val="24"/>
        </w:rPr>
        <w:t>20</w:t>
      </w:r>
      <w:r w:rsidRPr="00EA7F23">
        <w:rPr>
          <w:rFonts w:ascii="Times New Roman" w:hAnsi="Times New Roman"/>
          <w:bCs/>
          <w:sz w:val="24"/>
          <w:szCs w:val="24"/>
        </w:rPr>
        <w:t xml:space="preserve">. </w:t>
      </w:r>
      <w:proofErr w:type="gramStart"/>
      <w:r w:rsidRPr="00EA7F23">
        <w:rPr>
          <w:rFonts w:ascii="Times New Roman" w:hAnsi="Times New Roman"/>
          <w:bCs/>
          <w:sz w:val="24"/>
          <w:szCs w:val="24"/>
        </w:rPr>
        <w:t xml:space="preserve">§ (1) </w:t>
      </w:r>
      <w:r w:rsidR="0075745D" w:rsidRPr="00EA7F23">
        <w:rPr>
          <w:rFonts w:ascii="Times New Roman" w:hAnsi="Times New Roman"/>
          <w:bCs/>
          <w:sz w:val="24"/>
          <w:szCs w:val="24"/>
        </w:rPr>
        <w:t>a) pontjában</w:t>
      </w:r>
      <w:r w:rsidRPr="00EA7F23">
        <w:rPr>
          <w:rFonts w:ascii="Times New Roman" w:hAnsi="Times New Roman"/>
          <w:bCs/>
          <w:sz w:val="24"/>
          <w:szCs w:val="24"/>
        </w:rPr>
        <w:t xml:space="preserve"> </w:t>
      </w:r>
      <w:r w:rsidR="0075745D" w:rsidRPr="00EA7F23">
        <w:rPr>
          <w:rFonts w:ascii="Times New Roman" w:hAnsi="Times New Roman"/>
          <w:bCs/>
          <w:sz w:val="24"/>
          <w:szCs w:val="24"/>
        </w:rPr>
        <w:t>kapott</w:t>
      </w:r>
      <w:r w:rsidRPr="00EA7F23">
        <w:rPr>
          <w:rFonts w:ascii="Times New Roman" w:hAnsi="Times New Roman"/>
          <w:bCs/>
          <w:sz w:val="24"/>
          <w:szCs w:val="24"/>
        </w:rPr>
        <w:t xml:space="preserve"> fe</w:t>
      </w:r>
      <w:r w:rsidR="0075745D" w:rsidRPr="00EA7F23">
        <w:rPr>
          <w:rFonts w:ascii="Times New Roman" w:hAnsi="Times New Roman"/>
          <w:bCs/>
          <w:sz w:val="24"/>
          <w:szCs w:val="24"/>
        </w:rPr>
        <w:t>lhatalmazás alapján</w:t>
      </w:r>
      <w:r w:rsidRPr="00EA7F23">
        <w:rPr>
          <w:rFonts w:ascii="Times New Roman" w:hAnsi="Times New Roman"/>
          <w:bCs/>
          <w:sz w:val="24"/>
          <w:szCs w:val="24"/>
        </w:rPr>
        <w:t xml:space="preserve"> úgy dönt, hogy</w:t>
      </w:r>
      <w:r w:rsidR="00241002" w:rsidRPr="00EA7F23">
        <w:rPr>
          <w:rFonts w:ascii="Times New Roman" w:hAnsi="Times New Roman"/>
          <w:bCs/>
          <w:sz w:val="24"/>
          <w:szCs w:val="24"/>
        </w:rPr>
        <w:t xml:space="preserve"> </w:t>
      </w:r>
      <w:r w:rsidR="0075745D" w:rsidRPr="00EA7F23">
        <w:rPr>
          <w:rFonts w:ascii="Times New Roman" w:hAnsi="Times New Roman"/>
          <w:bCs/>
          <w:sz w:val="24"/>
          <w:szCs w:val="24"/>
        </w:rPr>
        <w:t xml:space="preserve">az új helyi építési szabályzat készítésének időszakára annak hatálybalépéséig változtatási tilalmat rendel el Csemő község </w:t>
      </w:r>
      <w:r w:rsidR="005800F6" w:rsidRPr="00EA7F23">
        <w:rPr>
          <w:rFonts w:ascii="Times New Roman" w:hAnsi="Times New Roman"/>
          <w:bCs/>
          <w:sz w:val="24"/>
          <w:szCs w:val="24"/>
        </w:rPr>
        <w:t>kertes és általános mezőgazdasági területeire, melyek a helyi építési szabályzatban Zöldhalom kertes mezőgazdasági területei (Mk-Z1, Mk-Z2, Mk-Z3 és Mk-Z4 övezetek), az egyéb kertes mezőgazdasági terület (Mk-E övezet), és a hagyományos árutermelő általános mezőgazdasági területek (Má-1 és Má-2 övezetek).</w:t>
      </w:r>
      <w:proofErr w:type="gramEnd"/>
    </w:p>
    <w:p w14:paraId="65D6CA6C" w14:textId="7DB886CD" w:rsidR="00EA7F23" w:rsidRPr="00EA7F23" w:rsidRDefault="00EA7F23" w:rsidP="0075745D">
      <w:pPr>
        <w:pStyle w:val="Listaszerbekezds"/>
        <w:spacing w:after="0" w:line="240" w:lineRule="auto"/>
        <w:jc w:val="both"/>
        <w:rPr>
          <w:rFonts w:ascii="Times New Roman" w:hAnsi="Times New Roman"/>
          <w:bCs/>
          <w:sz w:val="24"/>
          <w:szCs w:val="24"/>
        </w:rPr>
      </w:pPr>
      <w:r>
        <w:rPr>
          <w:rFonts w:ascii="Times New Roman" w:hAnsi="Times New Roman"/>
          <w:bCs/>
          <w:sz w:val="24"/>
          <w:szCs w:val="24"/>
        </w:rPr>
        <w:t xml:space="preserve">Felelős: </w:t>
      </w:r>
      <w:bookmarkStart w:id="0" w:name="_GoBack"/>
      <w:bookmarkEnd w:id="0"/>
    </w:p>
    <w:p w14:paraId="34712603" w14:textId="2B68F018" w:rsidR="00241002" w:rsidRPr="00EA7F23" w:rsidRDefault="00241002" w:rsidP="00DE7025">
      <w:pPr>
        <w:spacing w:after="0" w:line="240" w:lineRule="auto"/>
        <w:jc w:val="both"/>
        <w:rPr>
          <w:rFonts w:ascii="Times New Roman" w:hAnsi="Times New Roman" w:cs="Times New Roman"/>
          <w:bCs/>
          <w:sz w:val="24"/>
          <w:szCs w:val="24"/>
        </w:rPr>
      </w:pPr>
    </w:p>
    <w:p w14:paraId="0E7ABF98" w14:textId="77777777" w:rsidR="0072523D" w:rsidRPr="00EA7F23" w:rsidRDefault="0072523D" w:rsidP="002100F5">
      <w:pPr>
        <w:spacing w:after="0" w:line="240" w:lineRule="auto"/>
        <w:jc w:val="both"/>
        <w:rPr>
          <w:rFonts w:ascii="Times New Roman" w:hAnsi="Times New Roman" w:cs="Times New Roman"/>
          <w:bCs/>
          <w:sz w:val="24"/>
          <w:szCs w:val="24"/>
        </w:rPr>
      </w:pPr>
    </w:p>
    <w:p w14:paraId="4C0BB43C" w14:textId="77777777" w:rsidR="005B3277" w:rsidRPr="00EA7F23" w:rsidRDefault="005B3277" w:rsidP="007F7BB0">
      <w:pPr>
        <w:spacing w:after="0" w:line="240" w:lineRule="auto"/>
        <w:rPr>
          <w:rFonts w:ascii="Times New Roman" w:hAnsi="Times New Roman" w:cs="Times New Roman"/>
          <w:sz w:val="24"/>
          <w:szCs w:val="24"/>
        </w:rPr>
      </w:pPr>
    </w:p>
    <w:p w14:paraId="780E4992" w14:textId="3D6EFC6E" w:rsidR="005B3277" w:rsidRPr="00EA7F23" w:rsidRDefault="005B3277" w:rsidP="00DE7025">
      <w:pPr>
        <w:spacing w:after="0" w:line="240" w:lineRule="auto"/>
        <w:rPr>
          <w:rFonts w:ascii="Times New Roman" w:hAnsi="Times New Roman" w:cs="Times New Roman"/>
          <w:sz w:val="24"/>
          <w:szCs w:val="24"/>
        </w:rPr>
      </w:pPr>
      <w:r w:rsidRPr="00EA7F23">
        <w:rPr>
          <w:rFonts w:ascii="Times New Roman" w:hAnsi="Times New Roman" w:cs="Times New Roman"/>
          <w:sz w:val="24"/>
          <w:szCs w:val="24"/>
        </w:rPr>
        <w:t>Csemő, 202</w:t>
      </w:r>
      <w:r w:rsidR="007F7BB0" w:rsidRPr="00EA7F23">
        <w:rPr>
          <w:rFonts w:ascii="Times New Roman" w:hAnsi="Times New Roman" w:cs="Times New Roman"/>
          <w:sz w:val="24"/>
          <w:szCs w:val="24"/>
        </w:rPr>
        <w:t>4. január</w:t>
      </w:r>
      <w:r w:rsidR="00EA7F23">
        <w:rPr>
          <w:rFonts w:ascii="Times New Roman" w:hAnsi="Times New Roman" w:cs="Times New Roman"/>
          <w:sz w:val="24"/>
          <w:szCs w:val="24"/>
        </w:rPr>
        <w:t xml:space="preserve"> 25.</w:t>
      </w:r>
    </w:p>
    <w:p w14:paraId="6C7CD0A0" w14:textId="77777777" w:rsidR="007F7BB0" w:rsidRPr="00EA7F23" w:rsidRDefault="007F7BB0" w:rsidP="00DE7025">
      <w:pPr>
        <w:spacing w:after="0" w:line="240" w:lineRule="auto"/>
        <w:rPr>
          <w:rFonts w:ascii="Times New Roman" w:hAnsi="Times New Roman" w:cs="Times New Roman"/>
          <w:sz w:val="24"/>
          <w:szCs w:val="24"/>
        </w:rPr>
      </w:pPr>
    </w:p>
    <w:p w14:paraId="76817DB6" w14:textId="77777777" w:rsidR="007F7BB0" w:rsidRPr="00EA7F23" w:rsidRDefault="007F7BB0" w:rsidP="00DE7025">
      <w:pPr>
        <w:spacing w:after="0" w:line="240" w:lineRule="auto"/>
        <w:rPr>
          <w:rFonts w:ascii="Times New Roman" w:hAnsi="Times New Roman" w:cs="Times New Roman"/>
          <w:sz w:val="24"/>
          <w:szCs w:val="24"/>
        </w:rPr>
      </w:pPr>
    </w:p>
    <w:p w14:paraId="572955D5" w14:textId="377104BF" w:rsidR="005B3277" w:rsidRPr="00EA7F23" w:rsidRDefault="005B3277" w:rsidP="00DE7025">
      <w:pPr>
        <w:spacing w:after="0" w:line="240" w:lineRule="auto"/>
        <w:rPr>
          <w:rFonts w:ascii="Times New Roman" w:hAnsi="Times New Roman" w:cs="Times New Roman"/>
          <w:sz w:val="24"/>
          <w:szCs w:val="24"/>
        </w:rPr>
      </w:pPr>
      <w:r w:rsidRPr="00EA7F23">
        <w:rPr>
          <w:rFonts w:ascii="Times New Roman" w:hAnsi="Times New Roman" w:cs="Times New Roman"/>
          <w:sz w:val="24"/>
          <w:szCs w:val="24"/>
        </w:rPr>
        <w:tab/>
      </w:r>
      <w:r w:rsidRPr="00EA7F23">
        <w:rPr>
          <w:rFonts w:ascii="Times New Roman" w:hAnsi="Times New Roman" w:cs="Times New Roman"/>
          <w:sz w:val="24"/>
          <w:szCs w:val="24"/>
        </w:rPr>
        <w:tab/>
      </w:r>
      <w:r w:rsidRPr="00EA7F23">
        <w:rPr>
          <w:rFonts w:ascii="Times New Roman" w:hAnsi="Times New Roman" w:cs="Times New Roman"/>
          <w:sz w:val="24"/>
          <w:szCs w:val="24"/>
        </w:rPr>
        <w:tab/>
      </w:r>
      <w:r w:rsidRPr="00EA7F23">
        <w:rPr>
          <w:rFonts w:ascii="Times New Roman" w:hAnsi="Times New Roman" w:cs="Times New Roman"/>
          <w:sz w:val="24"/>
          <w:szCs w:val="24"/>
        </w:rPr>
        <w:tab/>
      </w:r>
      <w:r w:rsidRPr="00EA7F23">
        <w:rPr>
          <w:rFonts w:ascii="Times New Roman" w:hAnsi="Times New Roman" w:cs="Times New Roman"/>
          <w:sz w:val="24"/>
          <w:szCs w:val="24"/>
        </w:rPr>
        <w:tab/>
      </w:r>
      <w:r w:rsidRPr="00EA7F23">
        <w:rPr>
          <w:rFonts w:ascii="Times New Roman" w:hAnsi="Times New Roman" w:cs="Times New Roman"/>
          <w:sz w:val="24"/>
          <w:szCs w:val="24"/>
        </w:rPr>
        <w:tab/>
      </w:r>
      <w:r w:rsidRPr="00EA7F23">
        <w:rPr>
          <w:rFonts w:ascii="Times New Roman" w:hAnsi="Times New Roman" w:cs="Times New Roman"/>
          <w:sz w:val="24"/>
          <w:szCs w:val="24"/>
        </w:rPr>
        <w:tab/>
      </w:r>
      <w:r w:rsidRPr="00EA7F23">
        <w:rPr>
          <w:rFonts w:ascii="Times New Roman" w:hAnsi="Times New Roman" w:cs="Times New Roman"/>
          <w:sz w:val="24"/>
          <w:szCs w:val="24"/>
        </w:rPr>
        <w:tab/>
      </w:r>
      <w:r w:rsidRPr="00EA7F23">
        <w:rPr>
          <w:rFonts w:ascii="Times New Roman" w:hAnsi="Times New Roman" w:cs="Times New Roman"/>
          <w:sz w:val="24"/>
          <w:szCs w:val="24"/>
        </w:rPr>
        <w:tab/>
      </w:r>
      <w:r w:rsidRPr="00EA7F23">
        <w:rPr>
          <w:rFonts w:ascii="Times New Roman" w:hAnsi="Times New Roman" w:cs="Times New Roman"/>
          <w:sz w:val="24"/>
          <w:szCs w:val="24"/>
        </w:rPr>
        <w:tab/>
      </w:r>
      <w:r w:rsidR="007F7BB0" w:rsidRPr="00EA7F23">
        <w:rPr>
          <w:rFonts w:ascii="Times New Roman" w:hAnsi="Times New Roman" w:cs="Times New Roman"/>
          <w:sz w:val="24"/>
          <w:szCs w:val="24"/>
        </w:rPr>
        <w:t xml:space="preserve"> Bögös István</w:t>
      </w:r>
    </w:p>
    <w:p w14:paraId="67CEA684" w14:textId="58F111AE" w:rsidR="005B3277" w:rsidRPr="00EA7F23" w:rsidRDefault="005B3277" w:rsidP="00DE7025">
      <w:pPr>
        <w:spacing w:after="0" w:line="240" w:lineRule="auto"/>
        <w:rPr>
          <w:rFonts w:ascii="Times New Roman" w:hAnsi="Times New Roman" w:cs="Times New Roman"/>
          <w:b/>
          <w:sz w:val="24"/>
          <w:szCs w:val="24"/>
        </w:rPr>
      </w:pPr>
      <w:r w:rsidRPr="00EA7F23">
        <w:rPr>
          <w:rFonts w:ascii="Times New Roman" w:hAnsi="Times New Roman" w:cs="Times New Roman"/>
          <w:sz w:val="24"/>
          <w:szCs w:val="24"/>
        </w:rPr>
        <w:tab/>
      </w:r>
      <w:r w:rsidRPr="00EA7F23">
        <w:rPr>
          <w:rFonts w:ascii="Times New Roman" w:hAnsi="Times New Roman" w:cs="Times New Roman"/>
          <w:sz w:val="24"/>
          <w:szCs w:val="24"/>
        </w:rPr>
        <w:tab/>
      </w:r>
      <w:r w:rsidRPr="00EA7F23">
        <w:rPr>
          <w:rFonts w:ascii="Times New Roman" w:hAnsi="Times New Roman" w:cs="Times New Roman"/>
          <w:sz w:val="24"/>
          <w:szCs w:val="24"/>
        </w:rPr>
        <w:tab/>
      </w:r>
      <w:r w:rsidRPr="00EA7F23">
        <w:rPr>
          <w:rFonts w:ascii="Times New Roman" w:hAnsi="Times New Roman" w:cs="Times New Roman"/>
          <w:sz w:val="24"/>
          <w:szCs w:val="24"/>
        </w:rPr>
        <w:tab/>
      </w:r>
      <w:r w:rsidRPr="00EA7F23">
        <w:rPr>
          <w:rFonts w:ascii="Times New Roman" w:hAnsi="Times New Roman" w:cs="Times New Roman"/>
          <w:sz w:val="24"/>
          <w:szCs w:val="24"/>
        </w:rPr>
        <w:tab/>
      </w:r>
      <w:r w:rsidRPr="00EA7F23">
        <w:rPr>
          <w:rFonts w:ascii="Times New Roman" w:hAnsi="Times New Roman" w:cs="Times New Roman"/>
          <w:sz w:val="24"/>
          <w:szCs w:val="24"/>
        </w:rPr>
        <w:tab/>
      </w:r>
      <w:r w:rsidRPr="00EA7F23">
        <w:rPr>
          <w:rFonts w:ascii="Times New Roman" w:hAnsi="Times New Roman" w:cs="Times New Roman"/>
          <w:sz w:val="24"/>
          <w:szCs w:val="24"/>
        </w:rPr>
        <w:tab/>
      </w:r>
      <w:r w:rsidRPr="00EA7F23">
        <w:rPr>
          <w:rFonts w:ascii="Times New Roman" w:hAnsi="Times New Roman" w:cs="Times New Roman"/>
          <w:sz w:val="24"/>
          <w:szCs w:val="24"/>
        </w:rPr>
        <w:tab/>
      </w:r>
      <w:r w:rsidRPr="00EA7F23">
        <w:rPr>
          <w:rFonts w:ascii="Times New Roman" w:hAnsi="Times New Roman" w:cs="Times New Roman"/>
          <w:sz w:val="24"/>
          <w:szCs w:val="24"/>
        </w:rPr>
        <w:tab/>
      </w:r>
      <w:r w:rsidRPr="00EA7F23">
        <w:rPr>
          <w:rFonts w:ascii="Times New Roman" w:hAnsi="Times New Roman" w:cs="Times New Roman"/>
          <w:sz w:val="24"/>
          <w:szCs w:val="24"/>
        </w:rPr>
        <w:tab/>
      </w:r>
      <w:proofErr w:type="gramStart"/>
      <w:r w:rsidR="007F7BB0" w:rsidRPr="00EA7F23">
        <w:rPr>
          <w:rFonts w:ascii="Times New Roman" w:hAnsi="Times New Roman" w:cs="Times New Roman"/>
          <w:sz w:val="24"/>
          <w:szCs w:val="24"/>
        </w:rPr>
        <w:t>al</w:t>
      </w:r>
      <w:r w:rsidRPr="00EA7F23">
        <w:rPr>
          <w:rFonts w:ascii="Times New Roman" w:hAnsi="Times New Roman" w:cs="Times New Roman"/>
          <w:sz w:val="24"/>
          <w:szCs w:val="24"/>
        </w:rPr>
        <w:t>polgármester</w:t>
      </w:r>
      <w:proofErr w:type="gramEnd"/>
    </w:p>
    <w:p w14:paraId="7DD7037F" w14:textId="28742459" w:rsidR="005B3277" w:rsidRPr="00EA7F23" w:rsidRDefault="005B3277" w:rsidP="00DE7025">
      <w:pPr>
        <w:spacing w:after="0" w:line="240" w:lineRule="auto"/>
        <w:rPr>
          <w:rFonts w:ascii="Times New Roman" w:hAnsi="Times New Roman" w:cs="Times New Roman"/>
          <w:sz w:val="24"/>
          <w:szCs w:val="24"/>
        </w:rPr>
      </w:pPr>
    </w:p>
    <w:p w14:paraId="17803687" w14:textId="77777777" w:rsidR="005B3277" w:rsidRPr="00EA7F23" w:rsidRDefault="005B3277" w:rsidP="00DE7025">
      <w:pPr>
        <w:spacing w:after="0" w:line="240" w:lineRule="auto"/>
        <w:jc w:val="both"/>
        <w:rPr>
          <w:rFonts w:ascii="Times New Roman" w:hAnsi="Times New Roman" w:cs="Times New Roman"/>
          <w:sz w:val="24"/>
          <w:szCs w:val="24"/>
        </w:rPr>
      </w:pPr>
    </w:p>
    <w:sectPr w:rsidR="005B3277" w:rsidRPr="00EA7F2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BB5C17"/>
    <w:multiLevelType w:val="hybridMultilevel"/>
    <w:tmpl w:val="70841236"/>
    <w:lvl w:ilvl="0" w:tplc="578E733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16545C3E"/>
    <w:multiLevelType w:val="hybridMultilevel"/>
    <w:tmpl w:val="4218FC1C"/>
    <w:lvl w:ilvl="0" w:tplc="25385BF6">
      <w:start w:val="2014"/>
      <w:numFmt w:val="bullet"/>
      <w:lvlText w:val="-"/>
      <w:lvlJc w:val="left"/>
      <w:pPr>
        <w:ind w:left="405" w:hanging="360"/>
      </w:pPr>
      <w:rPr>
        <w:rFonts w:ascii="Calibri" w:eastAsiaTheme="minorHAnsi" w:hAnsi="Calibri" w:cstheme="minorBidi" w:hint="default"/>
      </w:rPr>
    </w:lvl>
    <w:lvl w:ilvl="1" w:tplc="040E0003">
      <w:start w:val="1"/>
      <w:numFmt w:val="bullet"/>
      <w:lvlText w:val="o"/>
      <w:lvlJc w:val="left"/>
      <w:pPr>
        <w:ind w:left="1125" w:hanging="360"/>
      </w:pPr>
      <w:rPr>
        <w:rFonts w:ascii="Courier New" w:hAnsi="Courier New" w:cs="Courier New" w:hint="default"/>
      </w:rPr>
    </w:lvl>
    <w:lvl w:ilvl="2" w:tplc="040E0005" w:tentative="1">
      <w:start w:val="1"/>
      <w:numFmt w:val="bullet"/>
      <w:lvlText w:val=""/>
      <w:lvlJc w:val="left"/>
      <w:pPr>
        <w:ind w:left="1845" w:hanging="360"/>
      </w:pPr>
      <w:rPr>
        <w:rFonts w:ascii="Wingdings" w:hAnsi="Wingdings" w:hint="default"/>
      </w:rPr>
    </w:lvl>
    <w:lvl w:ilvl="3" w:tplc="040E0001" w:tentative="1">
      <w:start w:val="1"/>
      <w:numFmt w:val="bullet"/>
      <w:lvlText w:val=""/>
      <w:lvlJc w:val="left"/>
      <w:pPr>
        <w:ind w:left="2565" w:hanging="360"/>
      </w:pPr>
      <w:rPr>
        <w:rFonts w:ascii="Symbol" w:hAnsi="Symbol" w:hint="default"/>
      </w:rPr>
    </w:lvl>
    <w:lvl w:ilvl="4" w:tplc="040E0003" w:tentative="1">
      <w:start w:val="1"/>
      <w:numFmt w:val="bullet"/>
      <w:lvlText w:val="o"/>
      <w:lvlJc w:val="left"/>
      <w:pPr>
        <w:ind w:left="3285" w:hanging="360"/>
      </w:pPr>
      <w:rPr>
        <w:rFonts w:ascii="Courier New" w:hAnsi="Courier New" w:cs="Courier New" w:hint="default"/>
      </w:rPr>
    </w:lvl>
    <w:lvl w:ilvl="5" w:tplc="040E0005" w:tentative="1">
      <w:start w:val="1"/>
      <w:numFmt w:val="bullet"/>
      <w:lvlText w:val=""/>
      <w:lvlJc w:val="left"/>
      <w:pPr>
        <w:ind w:left="4005" w:hanging="360"/>
      </w:pPr>
      <w:rPr>
        <w:rFonts w:ascii="Wingdings" w:hAnsi="Wingdings" w:hint="default"/>
      </w:rPr>
    </w:lvl>
    <w:lvl w:ilvl="6" w:tplc="040E0001" w:tentative="1">
      <w:start w:val="1"/>
      <w:numFmt w:val="bullet"/>
      <w:lvlText w:val=""/>
      <w:lvlJc w:val="left"/>
      <w:pPr>
        <w:ind w:left="4725" w:hanging="360"/>
      </w:pPr>
      <w:rPr>
        <w:rFonts w:ascii="Symbol" w:hAnsi="Symbol" w:hint="default"/>
      </w:rPr>
    </w:lvl>
    <w:lvl w:ilvl="7" w:tplc="040E0003" w:tentative="1">
      <w:start w:val="1"/>
      <w:numFmt w:val="bullet"/>
      <w:lvlText w:val="o"/>
      <w:lvlJc w:val="left"/>
      <w:pPr>
        <w:ind w:left="5445" w:hanging="360"/>
      </w:pPr>
      <w:rPr>
        <w:rFonts w:ascii="Courier New" w:hAnsi="Courier New" w:cs="Courier New" w:hint="default"/>
      </w:rPr>
    </w:lvl>
    <w:lvl w:ilvl="8" w:tplc="040E0005" w:tentative="1">
      <w:start w:val="1"/>
      <w:numFmt w:val="bullet"/>
      <w:lvlText w:val=""/>
      <w:lvlJc w:val="left"/>
      <w:pPr>
        <w:ind w:left="6165" w:hanging="360"/>
      </w:pPr>
      <w:rPr>
        <w:rFonts w:ascii="Wingdings" w:hAnsi="Wingdings" w:hint="default"/>
      </w:rPr>
    </w:lvl>
  </w:abstractNum>
  <w:abstractNum w:abstractNumId="2" w15:restartNumberingAfterBreak="0">
    <w:nsid w:val="1C2917CB"/>
    <w:multiLevelType w:val="hybridMultilevel"/>
    <w:tmpl w:val="10EEB65E"/>
    <w:lvl w:ilvl="0" w:tplc="7F4C2378">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1CD0018C"/>
    <w:multiLevelType w:val="hybridMultilevel"/>
    <w:tmpl w:val="F2728036"/>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228E5B60"/>
    <w:multiLevelType w:val="hybridMultilevel"/>
    <w:tmpl w:val="2188E87E"/>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62715288"/>
    <w:multiLevelType w:val="hybridMultilevel"/>
    <w:tmpl w:val="14CE93D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69E54689"/>
    <w:multiLevelType w:val="hybridMultilevel"/>
    <w:tmpl w:val="79123DB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6B3D5581"/>
    <w:multiLevelType w:val="hybridMultilevel"/>
    <w:tmpl w:val="765C48A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6BBC4EE4"/>
    <w:multiLevelType w:val="hybridMultilevel"/>
    <w:tmpl w:val="685C2A6A"/>
    <w:lvl w:ilvl="0" w:tplc="7F4C2378">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5"/>
  </w:num>
  <w:num w:numId="4">
    <w:abstractNumId w:val="7"/>
  </w:num>
  <w:num w:numId="5">
    <w:abstractNumId w:val="3"/>
  </w:num>
  <w:num w:numId="6">
    <w:abstractNumId w:val="0"/>
  </w:num>
  <w:num w:numId="7">
    <w:abstractNumId w:val="6"/>
  </w:num>
  <w:num w:numId="8">
    <w:abstractNumId w:val="2"/>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3E86"/>
    <w:rsid w:val="000236D5"/>
    <w:rsid w:val="0002393D"/>
    <w:rsid w:val="0007062A"/>
    <w:rsid w:val="00075A8C"/>
    <w:rsid w:val="00086CDF"/>
    <w:rsid w:val="000B049B"/>
    <w:rsid w:val="001676FF"/>
    <w:rsid w:val="001873D0"/>
    <w:rsid w:val="001B154B"/>
    <w:rsid w:val="001E5EE9"/>
    <w:rsid w:val="002100F5"/>
    <w:rsid w:val="00232AB8"/>
    <w:rsid w:val="00241002"/>
    <w:rsid w:val="00262FA2"/>
    <w:rsid w:val="002C7661"/>
    <w:rsid w:val="003149BF"/>
    <w:rsid w:val="003232FD"/>
    <w:rsid w:val="00333E86"/>
    <w:rsid w:val="003C49BD"/>
    <w:rsid w:val="003E347E"/>
    <w:rsid w:val="003E7CBD"/>
    <w:rsid w:val="004078FA"/>
    <w:rsid w:val="00414E97"/>
    <w:rsid w:val="004238A4"/>
    <w:rsid w:val="00451789"/>
    <w:rsid w:val="00484BFB"/>
    <w:rsid w:val="004A1862"/>
    <w:rsid w:val="004C6588"/>
    <w:rsid w:val="004E6A37"/>
    <w:rsid w:val="00521F09"/>
    <w:rsid w:val="005523E5"/>
    <w:rsid w:val="005800F6"/>
    <w:rsid w:val="005B3277"/>
    <w:rsid w:val="005E08EA"/>
    <w:rsid w:val="006079C6"/>
    <w:rsid w:val="00654687"/>
    <w:rsid w:val="0066224B"/>
    <w:rsid w:val="00683C89"/>
    <w:rsid w:val="006C6370"/>
    <w:rsid w:val="00715D31"/>
    <w:rsid w:val="0072523D"/>
    <w:rsid w:val="00731823"/>
    <w:rsid w:val="0075745D"/>
    <w:rsid w:val="007677C9"/>
    <w:rsid w:val="00774F82"/>
    <w:rsid w:val="007824C5"/>
    <w:rsid w:val="007A2F9E"/>
    <w:rsid w:val="007F7BB0"/>
    <w:rsid w:val="00810C12"/>
    <w:rsid w:val="00817C6F"/>
    <w:rsid w:val="0082385D"/>
    <w:rsid w:val="0083447F"/>
    <w:rsid w:val="008A5908"/>
    <w:rsid w:val="0098345C"/>
    <w:rsid w:val="00A02001"/>
    <w:rsid w:val="00A95EB0"/>
    <w:rsid w:val="00B11EDE"/>
    <w:rsid w:val="00B27FA5"/>
    <w:rsid w:val="00B36B78"/>
    <w:rsid w:val="00B81693"/>
    <w:rsid w:val="00BA6D8B"/>
    <w:rsid w:val="00BC3BE6"/>
    <w:rsid w:val="00C86C04"/>
    <w:rsid w:val="00D56BFC"/>
    <w:rsid w:val="00D77BF8"/>
    <w:rsid w:val="00D97720"/>
    <w:rsid w:val="00DC376F"/>
    <w:rsid w:val="00DD29E1"/>
    <w:rsid w:val="00DE7025"/>
    <w:rsid w:val="00DF3160"/>
    <w:rsid w:val="00E06F2F"/>
    <w:rsid w:val="00E15DE0"/>
    <w:rsid w:val="00E20424"/>
    <w:rsid w:val="00E806A2"/>
    <w:rsid w:val="00EA7F23"/>
    <w:rsid w:val="00EC5365"/>
    <w:rsid w:val="00EE34AA"/>
    <w:rsid w:val="00F55F2A"/>
    <w:rsid w:val="00FB40E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294CC5"/>
  <w15:chartTrackingRefBased/>
  <w15:docId w15:val="{6F110FEC-FF8A-49AC-B39E-505E1C747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333E86"/>
  </w:style>
  <w:style w:type="paragraph" w:styleId="Cmsor3">
    <w:name w:val="heading 3"/>
    <w:basedOn w:val="Norml"/>
    <w:link w:val="Cmsor3Char"/>
    <w:uiPriority w:val="9"/>
    <w:qFormat/>
    <w:rsid w:val="00333E86"/>
    <w:pPr>
      <w:spacing w:before="100" w:beforeAutospacing="1" w:after="100" w:afterAutospacing="1" w:line="240" w:lineRule="auto"/>
      <w:outlineLvl w:val="2"/>
    </w:pPr>
    <w:rPr>
      <w:rFonts w:ascii="Times New Roman" w:eastAsia="Times New Roman" w:hAnsi="Times New Roman" w:cs="Times New Roman"/>
      <w:b/>
      <w:bCs/>
      <w:sz w:val="27"/>
      <w:szCs w:val="27"/>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3Char">
    <w:name w:val="Címsor 3 Char"/>
    <w:basedOn w:val="Bekezdsalapbettpusa"/>
    <w:link w:val="Cmsor3"/>
    <w:uiPriority w:val="9"/>
    <w:rsid w:val="00333E86"/>
    <w:rPr>
      <w:rFonts w:ascii="Times New Roman" w:eastAsia="Times New Roman" w:hAnsi="Times New Roman" w:cs="Times New Roman"/>
      <w:b/>
      <w:bCs/>
      <w:sz w:val="27"/>
      <w:szCs w:val="27"/>
      <w:lang w:eastAsia="hu-HU"/>
    </w:rPr>
  </w:style>
  <w:style w:type="character" w:styleId="Hiperhivatkozs">
    <w:name w:val="Hyperlink"/>
    <w:basedOn w:val="Bekezdsalapbettpusa"/>
    <w:uiPriority w:val="99"/>
    <w:semiHidden/>
    <w:unhideWhenUsed/>
    <w:rsid w:val="00333E86"/>
    <w:rPr>
      <w:color w:val="0000FF"/>
      <w:u w:val="single"/>
    </w:rPr>
  </w:style>
  <w:style w:type="paragraph" w:styleId="Listaszerbekezds">
    <w:name w:val="List Paragraph"/>
    <w:basedOn w:val="Norml"/>
    <w:uiPriority w:val="34"/>
    <w:qFormat/>
    <w:rsid w:val="00E06F2F"/>
    <w:pPr>
      <w:spacing w:after="200" w:line="276" w:lineRule="auto"/>
      <w:ind w:left="720"/>
      <w:contextualSpacing/>
    </w:pPr>
    <w:rPr>
      <w:rFonts w:ascii="Calibri" w:eastAsia="Calibri" w:hAnsi="Calibri" w:cs="Times New Roman"/>
    </w:rPr>
  </w:style>
  <w:style w:type="paragraph" w:styleId="NormlWeb">
    <w:name w:val="Normal (Web)"/>
    <w:basedOn w:val="Norml"/>
    <w:uiPriority w:val="99"/>
    <w:unhideWhenUsed/>
    <w:rsid w:val="00E15DE0"/>
    <w:pPr>
      <w:spacing w:before="100" w:beforeAutospacing="1" w:after="100" w:afterAutospacing="1" w:line="240" w:lineRule="auto"/>
    </w:pPr>
    <w:rPr>
      <w:rFonts w:ascii="Times New Roman" w:eastAsia="Times New Roman" w:hAnsi="Times New Roman" w:cs="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217167">
      <w:bodyDiv w:val="1"/>
      <w:marLeft w:val="0"/>
      <w:marRight w:val="0"/>
      <w:marTop w:val="0"/>
      <w:marBottom w:val="0"/>
      <w:divBdr>
        <w:top w:val="none" w:sz="0" w:space="0" w:color="auto"/>
        <w:left w:val="none" w:sz="0" w:space="0" w:color="auto"/>
        <w:bottom w:val="none" w:sz="0" w:space="0" w:color="auto"/>
        <w:right w:val="none" w:sz="0" w:space="0" w:color="auto"/>
      </w:divBdr>
    </w:div>
    <w:div w:id="1141852083">
      <w:bodyDiv w:val="1"/>
      <w:marLeft w:val="0"/>
      <w:marRight w:val="0"/>
      <w:marTop w:val="0"/>
      <w:marBottom w:val="0"/>
      <w:divBdr>
        <w:top w:val="none" w:sz="0" w:space="0" w:color="auto"/>
        <w:left w:val="none" w:sz="0" w:space="0" w:color="auto"/>
        <w:bottom w:val="none" w:sz="0" w:space="0" w:color="auto"/>
        <w:right w:val="none" w:sz="0" w:space="0" w:color="auto"/>
      </w:divBdr>
    </w:div>
    <w:div w:id="1637758359">
      <w:bodyDiv w:val="1"/>
      <w:marLeft w:val="0"/>
      <w:marRight w:val="0"/>
      <w:marTop w:val="0"/>
      <w:marBottom w:val="0"/>
      <w:divBdr>
        <w:top w:val="none" w:sz="0" w:space="0" w:color="auto"/>
        <w:left w:val="none" w:sz="0" w:space="0" w:color="auto"/>
        <w:bottom w:val="none" w:sz="0" w:space="0" w:color="auto"/>
        <w:right w:val="none" w:sz="0" w:space="0" w:color="auto"/>
      </w:divBdr>
    </w:div>
    <w:div w:id="1952056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2320</TotalTime>
  <Pages>2</Pages>
  <Words>588</Words>
  <Characters>4064</Characters>
  <Application>Microsoft Office Word</Application>
  <DocSecurity>0</DocSecurity>
  <Lines>33</Lines>
  <Paragraphs>9</Paragraphs>
  <ScaleCrop>false</ScaleCrop>
  <HeadingPairs>
    <vt:vector size="2" baseType="variant">
      <vt:variant>
        <vt:lpstr>Cím</vt:lpstr>
      </vt:variant>
      <vt:variant>
        <vt:i4>1</vt:i4>
      </vt:variant>
    </vt:vector>
  </HeadingPairs>
  <TitlesOfParts>
    <vt:vector size="1" baseType="lpstr">
      <vt:lpstr/>
    </vt:vector>
  </TitlesOfParts>
  <Company>Microsoft</Company>
  <LinksUpToDate>false</LinksUpToDate>
  <CharactersWithSpaces>4643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csk</dc:creator>
  <cp:keywords/>
  <dc:description/>
  <cp:lastModifiedBy>Jegyzo</cp:lastModifiedBy>
  <cp:revision>8</cp:revision>
  <dcterms:created xsi:type="dcterms:W3CDTF">2024-01-07T19:08:00Z</dcterms:created>
  <dcterms:modified xsi:type="dcterms:W3CDTF">2024-01-25T15:05:00Z</dcterms:modified>
</cp:coreProperties>
</file>